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3A" w:rsidRPr="0067503A" w:rsidRDefault="0067503A" w:rsidP="0067503A">
      <w:pPr>
        <w:spacing w:after="0" w:line="240" w:lineRule="auto"/>
        <w:jc w:val="center"/>
        <w:outlineLvl w:val="0"/>
        <w:rPr>
          <w:rFonts w:ascii="Courier New" w:eastAsia="Times New Roman" w:hAnsi="Courier New" w:cs="Courier New"/>
          <w:b/>
          <w:color w:val="2E570D"/>
          <w:kern w:val="36"/>
          <w:sz w:val="32"/>
          <w:szCs w:val="24"/>
          <w:lang w:eastAsia="ru-RU"/>
        </w:rPr>
      </w:pPr>
      <w:r w:rsidRPr="0067503A">
        <w:rPr>
          <w:rFonts w:ascii="Courier New" w:eastAsia="Times New Roman" w:hAnsi="Courier New" w:cs="Courier New"/>
          <w:b/>
          <w:color w:val="2E570D"/>
          <w:kern w:val="36"/>
          <w:sz w:val="32"/>
          <w:szCs w:val="24"/>
          <w:lang w:eastAsia="ru-RU"/>
        </w:rPr>
        <w:t>Рабочие профессии</w:t>
      </w:r>
    </w:p>
    <w:p w:rsidR="0067503A" w:rsidRPr="0067503A" w:rsidRDefault="0067503A" w:rsidP="0067503A">
      <w:pPr>
        <w:tabs>
          <w:tab w:val="left" w:pos="4260"/>
        </w:tabs>
        <w:spacing w:after="0" w:line="240" w:lineRule="auto"/>
        <w:jc w:val="center"/>
        <w:rPr>
          <w:rFonts w:ascii="Courier New" w:eastAsia="Times New Roman" w:hAnsi="Courier New" w:cs="Courier New"/>
          <w:b/>
          <w:color w:val="000000" w:themeColor="text1"/>
          <w:sz w:val="24"/>
          <w:szCs w:val="24"/>
          <w:lang w:eastAsia="ru-RU"/>
        </w:rPr>
      </w:pPr>
      <w:r w:rsidRPr="0067503A">
        <w:rPr>
          <w:rFonts w:ascii="Courier New" w:eastAsia="Times New Roman" w:hAnsi="Courier New" w:cs="Courier New"/>
          <w:b/>
          <w:i/>
          <w:iCs/>
          <w:color w:val="000000" w:themeColor="text1"/>
          <w:sz w:val="24"/>
          <w:szCs w:val="24"/>
          <w:lang w:eastAsia="ru-RU"/>
        </w:rPr>
        <w:t>Обширная группа профессий.</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Обширная группа профессий, включающая несколько сотен наименований, объединяет работников, занятых на производстве и непосредственно совершающих трудовые операции (в отличие, например, от управленческих работников, занятых координацией труда других людей). Вот некоторые примеры рабочих профессий в различных отраслях производства.</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Металлообработка: слесарь, токарь, фрезеровщик, сверлильщик, сварщик.</w:t>
      </w:r>
      <w:r w:rsidRPr="009658D2">
        <w:rPr>
          <w:rFonts w:ascii="Courier New" w:eastAsia="Times New Roman" w:hAnsi="Courier New" w:cs="Courier New"/>
          <w:color w:val="303030"/>
          <w:sz w:val="24"/>
          <w:szCs w:val="24"/>
          <w:lang w:eastAsia="ru-RU"/>
        </w:rPr>
        <w:br/>
        <w:t>•    Деревообработка: столяр, плотник, строгальщик, мебельщик.</w:t>
      </w:r>
      <w:r w:rsidRPr="009658D2">
        <w:rPr>
          <w:rFonts w:ascii="Courier New" w:eastAsia="Times New Roman" w:hAnsi="Courier New" w:cs="Courier New"/>
          <w:color w:val="303030"/>
          <w:sz w:val="24"/>
          <w:szCs w:val="24"/>
          <w:lang w:eastAsia="ru-RU"/>
        </w:rPr>
        <w:br/>
        <w:t xml:space="preserve">•    </w:t>
      </w:r>
      <w:proofErr w:type="gramStart"/>
      <w:r w:rsidRPr="009658D2">
        <w:rPr>
          <w:rFonts w:ascii="Courier New" w:eastAsia="Times New Roman" w:hAnsi="Courier New" w:cs="Courier New"/>
          <w:color w:val="303030"/>
          <w:sz w:val="24"/>
          <w:szCs w:val="24"/>
          <w:lang w:eastAsia="ru-RU"/>
        </w:rPr>
        <w:t>Строительство и ремонт: каменщик, бетонщик, крановщик, стекольщик, штукатур, маляр (подробнее см. раздел «Строитель»).</w:t>
      </w:r>
      <w:proofErr w:type="gramEnd"/>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Помимо специалистов в каких-либо конкретных трудовых операциях, существует множество так называемых разнорабочих — участников </w:t>
      </w:r>
      <w:proofErr w:type="spellStart"/>
      <w:r w:rsidRPr="009658D2">
        <w:rPr>
          <w:rFonts w:ascii="Courier New" w:eastAsia="Times New Roman" w:hAnsi="Courier New" w:cs="Courier New"/>
          <w:color w:val="303030"/>
          <w:sz w:val="24"/>
          <w:szCs w:val="24"/>
          <w:lang w:eastAsia="ru-RU"/>
        </w:rPr>
        <w:t>произ¬водственного</w:t>
      </w:r>
      <w:proofErr w:type="spellEnd"/>
      <w:r w:rsidRPr="009658D2">
        <w:rPr>
          <w:rFonts w:ascii="Courier New" w:eastAsia="Times New Roman" w:hAnsi="Courier New" w:cs="Courier New"/>
          <w:color w:val="303030"/>
          <w:sz w:val="24"/>
          <w:szCs w:val="24"/>
          <w:lang w:eastAsia="ru-RU"/>
        </w:rPr>
        <w:t xml:space="preserve"> процесса, выполняющих любую не требующую углубленной подготовки работу, в которой в данный момент возникает необходимость, или трудящихся «на подхвате» у опытных специалистов.</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Большинство рабочих заняты на различных промышленных предприятиях: металлургических, деревообрабатывающих, судостроительных и др. Кроме того, их труд востребован в любых организациях, где хотя бы эпизодически нужно производить или ремонтировать какие-либо приспособления (например, в жилищно-коммунальных хозяйствах, в автопарках и даже в школах). Многие рабочие профессии (например, слесарь или плотник) являются массовыми, находящими применение в самых разных отраслях народного хозяйства.</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Труд рабочих существенно отличается в зависимости от масштабов производства, на котором они задействованы. На крупных предприятиях рабочие чаще всего узко специализируются на каких-либо конкретных трудовых операциях: допустим, токарь работает всегда на одном и том же станке, где делает лишь несколько разновидностей деталей. С одной стороны, это позволяет освоить свою работу в совершенстве, выполнять се с максимальной производительностью и минимальной затратой сил, с другой — многие люди находят такую деятельность скучной, неинтересной. На мелком же производстве от рабочего чаще всего ожидают, что он окажется «мастером на все руки», будет владеть сразу несколькими профессиями.</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Требования, предъявляемые рабочими профессиями к способностям, относительно невелики и касаются, в первую очередь, не столько собственно психологических, сколько психомоторных (связанных с координацией движений и умением произвольно управлять ими) качеств. Многие из этих профессий требуют высокого уровня координации движений и их быстроты (зачастую в сочетании с физической силой), умения определять на ощупь неоднородности обрабатываемой поверхности и т. п.</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lastRenderedPageBreak/>
        <w:t xml:space="preserve">Желателен высокий уровень развития зрительно-пространственных представлений, умение представить любую деталь или элемент конструкции в объеме, в разных ракурсах. Во многих случаях, особенно при работе на конвейере, оказывается важна устойчивость к </w:t>
      </w:r>
      <w:proofErr w:type="spellStart"/>
      <w:r w:rsidRPr="009658D2">
        <w:rPr>
          <w:rFonts w:ascii="Courier New" w:eastAsia="Times New Roman" w:hAnsi="Courier New" w:cs="Courier New"/>
          <w:color w:val="303030"/>
          <w:sz w:val="24"/>
          <w:szCs w:val="24"/>
          <w:lang w:eastAsia="ru-RU"/>
        </w:rPr>
        <w:t>монотонии</w:t>
      </w:r>
      <w:proofErr w:type="spellEnd"/>
      <w:r w:rsidRPr="009658D2">
        <w:rPr>
          <w:rFonts w:ascii="Courier New" w:eastAsia="Times New Roman" w:hAnsi="Courier New" w:cs="Courier New"/>
          <w:color w:val="303030"/>
          <w:sz w:val="24"/>
          <w:szCs w:val="24"/>
          <w:lang w:eastAsia="ru-RU"/>
        </w:rPr>
        <w:t xml:space="preserve">, однообразию совершаемых трудовых операций. Поскольку в условиях производства зачастую </w:t>
      </w:r>
      <w:proofErr w:type="spellStart"/>
      <w:r w:rsidRPr="009658D2">
        <w:rPr>
          <w:rFonts w:ascii="Courier New" w:eastAsia="Times New Roman" w:hAnsi="Courier New" w:cs="Courier New"/>
          <w:color w:val="303030"/>
          <w:sz w:val="24"/>
          <w:szCs w:val="24"/>
          <w:lang w:eastAsia="ru-RU"/>
        </w:rPr>
        <w:t>скла¬дывается</w:t>
      </w:r>
      <w:proofErr w:type="spellEnd"/>
      <w:r w:rsidRPr="009658D2">
        <w:rPr>
          <w:rFonts w:ascii="Courier New" w:eastAsia="Times New Roman" w:hAnsi="Courier New" w:cs="Courier New"/>
          <w:color w:val="303030"/>
          <w:sz w:val="24"/>
          <w:szCs w:val="24"/>
          <w:lang w:eastAsia="ru-RU"/>
        </w:rPr>
        <w:t xml:space="preserve"> неблагоприятная для человека среда (запыленность или загазованность воздуха, повышенный уровень шума и т. п.), рабочие профессии предъявляют повышенные требования к состоянию здоровья.</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Получить рабочие специальности можно в многочисленных колледжах, профессиональных лицеях, профессионально-технических училищах, а </w:t>
      </w:r>
      <w:proofErr w:type="spellStart"/>
      <w:r w:rsidRPr="009658D2">
        <w:rPr>
          <w:rFonts w:ascii="Courier New" w:eastAsia="Times New Roman" w:hAnsi="Courier New" w:cs="Courier New"/>
          <w:color w:val="303030"/>
          <w:sz w:val="24"/>
          <w:szCs w:val="24"/>
          <w:lang w:eastAsia="ru-RU"/>
        </w:rPr>
        <w:t>так¬же</w:t>
      </w:r>
      <w:proofErr w:type="spellEnd"/>
      <w:r w:rsidRPr="009658D2">
        <w:rPr>
          <w:rFonts w:ascii="Courier New" w:eastAsia="Times New Roman" w:hAnsi="Courier New" w:cs="Courier New"/>
          <w:color w:val="303030"/>
          <w:sz w:val="24"/>
          <w:szCs w:val="24"/>
          <w:lang w:eastAsia="ru-RU"/>
        </w:rPr>
        <w:t xml:space="preserve"> устроившись учеником-подмастерьем непосредственно на производство. Для занятия многих рабочих вакансий достаточно и начального профессионального образования, но преимуществами на рынке труда вполне обоснованно пользуется тот, кто имеет среднее специальное образование (обучение 3-4 года после 9-го класса или 1-2 года после 11-го).</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В последние годы в России наблюдается стабильный рост промышленного производства, что обеспечивает </w:t>
      </w:r>
      <w:proofErr w:type="gramStart"/>
      <w:r w:rsidRPr="009658D2">
        <w:rPr>
          <w:rFonts w:ascii="Courier New" w:eastAsia="Times New Roman" w:hAnsi="Courier New" w:cs="Courier New"/>
          <w:color w:val="303030"/>
          <w:sz w:val="24"/>
          <w:szCs w:val="24"/>
          <w:lang w:eastAsia="ru-RU"/>
        </w:rPr>
        <w:t>высокую</w:t>
      </w:r>
      <w:proofErr w:type="gramEnd"/>
      <w:r w:rsidRPr="009658D2">
        <w:rPr>
          <w:rFonts w:ascii="Courier New" w:eastAsia="Times New Roman" w:hAnsi="Courier New" w:cs="Courier New"/>
          <w:color w:val="303030"/>
          <w:sz w:val="24"/>
          <w:szCs w:val="24"/>
          <w:lang w:eastAsia="ru-RU"/>
        </w:rPr>
        <w:t xml:space="preserve"> </w:t>
      </w:r>
      <w:proofErr w:type="spellStart"/>
      <w:r w:rsidRPr="009658D2">
        <w:rPr>
          <w:rFonts w:ascii="Courier New" w:eastAsia="Times New Roman" w:hAnsi="Courier New" w:cs="Courier New"/>
          <w:color w:val="303030"/>
          <w:sz w:val="24"/>
          <w:szCs w:val="24"/>
          <w:lang w:eastAsia="ru-RU"/>
        </w:rPr>
        <w:t>востребованность</w:t>
      </w:r>
      <w:proofErr w:type="spellEnd"/>
      <w:r w:rsidRPr="009658D2">
        <w:rPr>
          <w:rFonts w:ascii="Courier New" w:eastAsia="Times New Roman" w:hAnsi="Courier New" w:cs="Courier New"/>
          <w:color w:val="303030"/>
          <w:sz w:val="24"/>
          <w:szCs w:val="24"/>
          <w:lang w:eastAsia="ru-RU"/>
        </w:rPr>
        <w:t xml:space="preserve"> рабочих профессий. Однако это касается, в первую очередь, высококвалифицированных специалистов: так, многие работодатели жалуются, что в современной России найти даже на условиях весьма высокой оплаты хорошего сварщика или токаря куда сложнее, чем менеджера, юриста или бухгалтера.</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Спрос же на </w:t>
      </w:r>
      <w:proofErr w:type="spellStart"/>
      <w:r w:rsidRPr="009658D2">
        <w:rPr>
          <w:rFonts w:ascii="Courier New" w:eastAsia="Times New Roman" w:hAnsi="Courier New" w:cs="Courier New"/>
          <w:color w:val="303030"/>
          <w:sz w:val="24"/>
          <w:szCs w:val="24"/>
          <w:lang w:eastAsia="ru-RU"/>
        </w:rPr>
        <w:t>низкоквалифицированных</w:t>
      </w:r>
      <w:proofErr w:type="spellEnd"/>
      <w:r w:rsidRPr="009658D2">
        <w:rPr>
          <w:rFonts w:ascii="Courier New" w:eastAsia="Times New Roman" w:hAnsi="Courier New" w:cs="Courier New"/>
          <w:color w:val="303030"/>
          <w:sz w:val="24"/>
          <w:szCs w:val="24"/>
          <w:lang w:eastAsia="ru-RU"/>
        </w:rPr>
        <w:t xml:space="preserve"> рабочих на рынке труда относительно ниже. Это связано как с массовым притоком недорогой рабочей силы из стран ближнего зарубежья (так называемых </w:t>
      </w:r>
      <w:proofErr w:type="spellStart"/>
      <w:r w:rsidRPr="009658D2">
        <w:rPr>
          <w:rFonts w:ascii="Courier New" w:eastAsia="Times New Roman" w:hAnsi="Courier New" w:cs="Courier New"/>
          <w:color w:val="303030"/>
          <w:sz w:val="24"/>
          <w:szCs w:val="24"/>
          <w:lang w:eastAsia="ru-RU"/>
        </w:rPr>
        <w:t>гастарбайтеров</w:t>
      </w:r>
      <w:proofErr w:type="spellEnd"/>
      <w:r w:rsidRPr="009658D2">
        <w:rPr>
          <w:rFonts w:ascii="Courier New" w:eastAsia="Times New Roman" w:hAnsi="Courier New" w:cs="Courier New"/>
          <w:color w:val="303030"/>
          <w:sz w:val="24"/>
          <w:szCs w:val="24"/>
          <w:lang w:eastAsia="ru-RU"/>
        </w:rPr>
        <w:t>), так и с перенаправлением части промышленных заказов в те страны, где производство обходится дешевле, чем в России (например, в Китай, откуда поставляется значительная часть комплектующих для российских промышленных изделий).</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proofErr w:type="gramStart"/>
      <w:r w:rsidRPr="009658D2">
        <w:rPr>
          <w:rFonts w:ascii="Courier New" w:eastAsia="Times New Roman" w:hAnsi="Courier New" w:cs="Courier New"/>
          <w:color w:val="303030"/>
          <w:sz w:val="24"/>
          <w:szCs w:val="24"/>
          <w:lang w:eastAsia="ru-RU"/>
        </w:rPr>
        <w:t>Зарабатывают рабочие относительно неплохо, однако рассчитывать на то, что по мере роста профессионализма уровень доходов увеличится многократно и приблизится к уровню доходов богатых людей, оснований нет, этот прирост вряд ли составит больше 50-70%. К преимуществам рабочих профессий можно отнести возможность приступить к труду и начать достойно зарабатывать довольно быстро, не тратя много лет на обучение и построение карьеры.</w:t>
      </w:r>
      <w:proofErr w:type="gramEnd"/>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Карьерный рост рабочих может быть связан с повышением уровня профессионализма, освоением технически сложного оборудования (например, станков с программным управлением), либо с постепенным переходом от выполнения собственно трудовых операций к управлению персоналом (например, стать мастером участка на производстве). Чаще всего рабочие совершают так называемый «горизонтальный» карьерный рост: осваивают новые специализации, которые в данный момент более востребованы и лучше оплачиваются, однако свой статус принципиально не меняют.</w:t>
      </w:r>
    </w:p>
    <w:p w:rsidR="0067503A" w:rsidRPr="009658D2" w:rsidRDefault="0067503A" w:rsidP="0067503A">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Для того чтобы совершить «вертикальный рост», перейти на уровень управленческой работы или стать инженером, необходимо дополнительное обучение, получение высшего образования. Успешное развитие собственного бизнеса для рабочего, не имеющего иного профессионального опыта помимо своей специальности, представляется затруднительным. Однако некоторые квалифицированные рабочие переходят от постоянного наемного труда к выполнению разовых заказов, в том числе частных, что дает им определенные преимущества, как в плане заработков, так и в плане свободы распоряжения своим временем и силами (разумеется, при условии, что их услуги окажутся востребованными).</w:t>
      </w:r>
    </w:p>
    <w:p w:rsidR="00D96822" w:rsidRPr="0067503A" w:rsidRDefault="00D96822">
      <w:pPr>
        <w:rPr>
          <w:rFonts w:ascii="Courier New" w:hAnsi="Courier New" w:cs="Courier New"/>
          <w:sz w:val="24"/>
          <w:szCs w:val="24"/>
          <w:lang w:val="en-US"/>
        </w:rPr>
      </w:pPr>
    </w:p>
    <w:sectPr w:rsidR="00D96822" w:rsidRPr="0067503A" w:rsidSect="0067503A">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67503A"/>
    <w:rsid w:val="0022695B"/>
    <w:rsid w:val="003145E7"/>
    <w:rsid w:val="003D5267"/>
    <w:rsid w:val="0057434E"/>
    <w:rsid w:val="0067503A"/>
    <w:rsid w:val="00677FEE"/>
    <w:rsid w:val="0095584E"/>
    <w:rsid w:val="00957906"/>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Company>Microsoft</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2015-11-04T14:22:00Z</dcterms:created>
  <dcterms:modified xsi:type="dcterms:W3CDTF">2015-11-04T14:23:00Z</dcterms:modified>
</cp:coreProperties>
</file>