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28" w:rsidRDefault="00175028" w:rsidP="00175028"/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  <w:r w:rsidRPr="00175028">
        <w:rPr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5075"/>
      </w:tblGrid>
      <w:tr w:rsidR="00845052" w:rsidRPr="00325EFB" w:rsidTr="000778F7">
        <w:tc>
          <w:tcPr>
            <w:tcW w:w="4496" w:type="dxa"/>
          </w:tcPr>
          <w:p w:rsidR="00845052" w:rsidRPr="00845052" w:rsidRDefault="00845052" w:rsidP="00845052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 w:rsidRPr="00845052">
              <w:rPr>
                <w:rFonts w:eastAsia="Times New Roman"/>
                <w:lang w:val="ru-RU" w:eastAsia="ru-RU"/>
              </w:rPr>
              <w:t>Принято на педагогическом</w:t>
            </w:r>
          </w:p>
          <w:p w:rsidR="00845052" w:rsidRPr="00845052" w:rsidRDefault="00845052" w:rsidP="00845052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proofErr w:type="gramStart"/>
            <w:r w:rsidRPr="00845052">
              <w:rPr>
                <w:rFonts w:eastAsia="Times New Roman"/>
                <w:lang w:val="ru-RU" w:eastAsia="ru-RU"/>
              </w:rPr>
              <w:t>совете</w:t>
            </w:r>
            <w:proofErr w:type="gramEnd"/>
          </w:p>
          <w:p w:rsidR="00845052" w:rsidRPr="00845052" w:rsidRDefault="00845052" w:rsidP="00845052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 w:rsidRPr="00845052">
              <w:rPr>
                <w:rFonts w:eastAsia="Times New Roman"/>
                <w:lang w:val="ru-RU" w:eastAsia="ru-RU"/>
              </w:rPr>
              <w:t>от «</w:t>
            </w:r>
            <w:r>
              <w:rPr>
                <w:rFonts w:eastAsia="Times New Roman"/>
                <w:lang w:val="ru-RU" w:eastAsia="ru-RU"/>
              </w:rPr>
              <w:t>02</w:t>
            </w:r>
            <w:r w:rsidRPr="00845052">
              <w:rPr>
                <w:rFonts w:eastAsia="Times New Roman"/>
                <w:lang w:val="ru-RU" w:eastAsia="ru-RU"/>
              </w:rPr>
              <w:t xml:space="preserve">» </w:t>
            </w:r>
            <w:r>
              <w:rPr>
                <w:rFonts w:eastAsia="Times New Roman"/>
                <w:lang w:val="ru-RU" w:eastAsia="ru-RU"/>
              </w:rPr>
              <w:t xml:space="preserve">декабря </w:t>
            </w:r>
            <w:r w:rsidRPr="00845052">
              <w:rPr>
                <w:rFonts w:eastAsia="Times New Roman"/>
                <w:lang w:val="ru-RU" w:eastAsia="ru-RU"/>
              </w:rPr>
              <w:t>20</w:t>
            </w:r>
            <w:r>
              <w:rPr>
                <w:rFonts w:eastAsia="Times New Roman"/>
                <w:lang w:val="ru-RU" w:eastAsia="ru-RU"/>
              </w:rPr>
              <w:t>19</w:t>
            </w:r>
            <w:r w:rsidRPr="00845052">
              <w:rPr>
                <w:rFonts w:eastAsia="Times New Roman"/>
                <w:lang w:val="ru-RU" w:eastAsia="ru-RU"/>
              </w:rPr>
              <w:t xml:space="preserve">г., </w:t>
            </w:r>
          </w:p>
          <w:p w:rsidR="00845052" w:rsidRPr="00845052" w:rsidRDefault="00845052" w:rsidP="00024389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 w:rsidRPr="00845052">
              <w:rPr>
                <w:rFonts w:eastAsia="Times New Roman"/>
                <w:lang w:val="ru-RU" w:eastAsia="ru-RU"/>
              </w:rPr>
              <w:t xml:space="preserve">протокол № </w:t>
            </w:r>
            <w:r w:rsidR="00024389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5075" w:type="dxa"/>
          </w:tcPr>
          <w:p w:rsidR="00845052" w:rsidRPr="00845052" w:rsidRDefault="00325EFB" w:rsidP="00845052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       </w:t>
            </w:r>
            <w:r w:rsidR="00845052" w:rsidRPr="00845052">
              <w:rPr>
                <w:rFonts w:eastAsia="Times New Roman"/>
                <w:lang w:val="ru-RU" w:eastAsia="ru-RU"/>
              </w:rPr>
              <w:t>Утверждено</w:t>
            </w:r>
            <w:r w:rsidR="00845052">
              <w:rPr>
                <w:rFonts w:eastAsia="Times New Roman"/>
                <w:lang w:val="ru-RU" w:eastAsia="ru-RU"/>
              </w:rPr>
              <w:t xml:space="preserve"> </w:t>
            </w:r>
            <w:r w:rsidR="00845052" w:rsidRPr="00845052">
              <w:rPr>
                <w:rFonts w:eastAsia="Times New Roman"/>
                <w:lang w:val="ru-RU" w:eastAsia="ru-RU"/>
              </w:rPr>
              <w:t>приказом</w:t>
            </w:r>
          </w:p>
          <w:p w:rsidR="00845052" w:rsidRPr="00845052" w:rsidRDefault="00325EFB" w:rsidP="00845052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        </w:t>
            </w:r>
            <w:r w:rsidR="00845052" w:rsidRPr="00845052">
              <w:rPr>
                <w:rFonts w:eastAsia="Times New Roman"/>
                <w:lang w:val="ru-RU" w:eastAsia="ru-RU"/>
              </w:rPr>
              <w:t>МБОУ «Гатчинская СОШ №2»</w:t>
            </w:r>
          </w:p>
          <w:p w:rsidR="00845052" w:rsidRPr="00845052" w:rsidRDefault="00325EFB" w:rsidP="00024389">
            <w:pPr>
              <w:widowControl/>
              <w:tabs>
                <w:tab w:val="left" w:pos="966"/>
              </w:tabs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       </w:t>
            </w:r>
            <w:r w:rsidR="00845052" w:rsidRPr="00845052">
              <w:rPr>
                <w:rFonts w:eastAsia="Times New Roman"/>
                <w:lang w:val="ru-RU" w:eastAsia="ru-RU"/>
              </w:rPr>
              <w:t>от «</w:t>
            </w:r>
            <w:r w:rsidR="00845052">
              <w:rPr>
                <w:rFonts w:eastAsia="Times New Roman"/>
                <w:lang w:val="ru-RU" w:eastAsia="ru-RU"/>
              </w:rPr>
              <w:t>0</w:t>
            </w:r>
            <w:r w:rsidR="00024389">
              <w:rPr>
                <w:rFonts w:eastAsia="Times New Roman"/>
                <w:lang w:val="ru-RU" w:eastAsia="ru-RU"/>
              </w:rPr>
              <w:t>3</w:t>
            </w:r>
            <w:r w:rsidR="00845052" w:rsidRPr="00845052">
              <w:rPr>
                <w:rFonts w:eastAsia="Times New Roman"/>
                <w:lang w:val="ru-RU" w:eastAsia="ru-RU"/>
              </w:rPr>
              <w:t xml:space="preserve"> »</w:t>
            </w:r>
            <w:r w:rsidR="00845052">
              <w:rPr>
                <w:rFonts w:eastAsia="Times New Roman"/>
                <w:lang w:val="ru-RU" w:eastAsia="ru-RU"/>
              </w:rPr>
              <w:t xml:space="preserve">декабря  </w:t>
            </w:r>
            <w:r w:rsidR="00845052" w:rsidRPr="00845052">
              <w:rPr>
                <w:rFonts w:eastAsia="Times New Roman"/>
                <w:lang w:val="ru-RU" w:eastAsia="ru-RU"/>
              </w:rPr>
              <w:t>20</w:t>
            </w:r>
            <w:r w:rsidR="00845052">
              <w:rPr>
                <w:rFonts w:eastAsia="Times New Roman"/>
                <w:lang w:val="ru-RU" w:eastAsia="ru-RU"/>
              </w:rPr>
              <w:t xml:space="preserve">19 </w:t>
            </w:r>
            <w:r w:rsidR="00845052" w:rsidRPr="00845052">
              <w:rPr>
                <w:rFonts w:eastAsia="Times New Roman"/>
                <w:lang w:val="ru-RU" w:eastAsia="ru-RU"/>
              </w:rPr>
              <w:t>г.</w:t>
            </w:r>
            <w:r w:rsidR="00845052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№</w:t>
            </w:r>
            <w:r w:rsidR="00024389">
              <w:rPr>
                <w:rFonts w:eastAsia="Times New Roman"/>
                <w:lang w:val="ru-RU" w:eastAsia="ru-RU"/>
              </w:rPr>
              <w:t xml:space="preserve">  298</w:t>
            </w:r>
          </w:p>
        </w:tc>
      </w:tr>
    </w:tbl>
    <w:p w:rsid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  <w:bookmarkStart w:id="0" w:name="_GoBack"/>
      <w:bookmarkEnd w:id="0"/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845052" w:rsidRPr="00175028" w:rsidRDefault="00845052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C67BEE" w:rsidRDefault="00175028" w:rsidP="00175028">
      <w:pPr>
        <w:pStyle w:val="af4"/>
        <w:spacing w:beforeAutospacing="0" w:afterAutospacing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</w:t>
      </w:r>
      <w:r w:rsidRPr="00C67BEE">
        <w:rPr>
          <w:rFonts w:ascii="Times New Roman" w:hAnsi="Times New Roman"/>
          <w:b/>
          <w:sz w:val="52"/>
          <w:szCs w:val="52"/>
        </w:rPr>
        <w:t>Положение</w:t>
      </w:r>
    </w:p>
    <w:p w:rsidR="00175028" w:rsidRPr="00C67BEE" w:rsidRDefault="00175028" w:rsidP="00175028">
      <w:pPr>
        <w:pStyle w:val="af4"/>
        <w:spacing w:beforeAutospacing="0" w:afterAutospacing="0"/>
        <w:jc w:val="center"/>
        <w:rPr>
          <w:rFonts w:ascii="Times New Roman" w:hAnsi="Times New Roman"/>
          <w:b/>
          <w:sz w:val="52"/>
          <w:szCs w:val="52"/>
        </w:rPr>
      </w:pPr>
      <w:r w:rsidRPr="00C67BEE">
        <w:rPr>
          <w:rFonts w:ascii="Times New Roman" w:hAnsi="Times New Roman"/>
          <w:b/>
          <w:sz w:val="52"/>
          <w:szCs w:val="52"/>
        </w:rPr>
        <w:t>О средневзвешенной оценке дост</w:t>
      </w:r>
      <w:r w:rsidRPr="00C67BEE">
        <w:rPr>
          <w:rFonts w:ascii="Times New Roman" w:hAnsi="Times New Roman"/>
          <w:b/>
          <w:sz w:val="52"/>
          <w:szCs w:val="52"/>
        </w:rPr>
        <w:t>и</w:t>
      </w:r>
      <w:r w:rsidRPr="00C67BEE">
        <w:rPr>
          <w:rFonts w:ascii="Times New Roman" w:hAnsi="Times New Roman"/>
          <w:b/>
          <w:sz w:val="52"/>
          <w:szCs w:val="52"/>
        </w:rPr>
        <w:t>жений обучающихся в МБОУ «Гатчи</w:t>
      </w:r>
      <w:r w:rsidRPr="00C67BEE">
        <w:rPr>
          <w:rFonts w:ascii="Times New Roman" w:hAnsi="Times New Roman"/>
          <w:b/>
          <w:sz w:val="52"/>
          <w:szCs w:val="52"/>
        </w:rPr>
        <w:t>н</w:t>
      </w:r>
      <w:r w:rsidRPr="00C67BEE">
        <w:rPr>
          <w:rFonts w:ascii="Times New Roman" w:hAnsi="Times New Roman"/>
          <w:b/>
          <w:sz w:val="52"/>
          <w:szCs w:val="52"/>
        </w:rPr>
        <w:t>ская средняя</w:t>
      </w:r>
      <w:r w:rsidRPr="00866235">
        <w:rPr>
          <w:rFonts w:ascii="Times New Roman" w:hAnsi="Times New Roman"/>
          <w:b/>
          <w:sz w:val="44"/>
          <w:szCs w:val="44"/>
        </w:rPr>
        <w:t xml:space="preserve"> </w:t>
      </w:r>
      <w:r w:rsidRPr="00C67BEE">
        <w:rPr>
          <w:rFonts w:ascii="Times New Roman" w:hAnsi="Times New Roman"/>
          <w:b/>
          <w:sz w:val="52"/>
          <w:szCs w:val="52"/>
        </w:rPr>
        <w:t>общеобразовательная школа №2»</w:t>
      </w:r>
    </w:p>
    <w:p w:rsidR="00175028" w:rsidRPr="00175028" w:rsidRDefault="00175028" w:rsidP="00175028">
      <w:pPr>
        <w:outlineLvl w:val="5"/>
        <w:rPr>
          <w:rFonts w:eastAsia="Times New Roman"/>
          <w:b/>
          <w:bCs/>
          <w:u w:val="single"/>
          <w:lang w:val="ru-RU" w:eastAsia="ru-RU"/>
        </w:rPr>
      </w:pPr>
    </w:p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tabs>
          <w:tab w:val="left" w:pos="3860"/>
        </w:tabs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Default="00175028" w:rsidP="00175028">
      <w:pPr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rPr>
          <w:rFonts w:eastAsia="Times New Roman"/>
          <w:lang w:val="ru-RU" w:eastAsia="ru-RU"/>
        </w:rPr>
      </w:pPr>
    </w:p>
    <w:p w:rsidR="00175028" w:rsidRPr="00175028" w:rsidRDefault="00175028" w:rsidP="00175028">
      <w:pPr>
        <w:rPr>
          <w:rFonts w:eastAsia="Times New Roman"/>
          <w:lang w:val="ru-RU" w:eastAsia="ru-RU"/>
        </w:rPr>
      </w:pPr>
    </w:p>
    <w:p w:rsidR="00056A61" w:rsidRPr="00A56747" w:rsidRDefault="00056A61" w:rsidP="00D51DA1">
      <w:pPr>
        <w:ind w:firstLine="567"/>
        <w:jc w:val="center"/>
        <w:rPr>
          <w:b/>
          <w:sz w:val="28"/>
          <w:szCs w:val="28"/>
          <w:lang w:val="ru-RU"/>
        </w:rPr>
      </w:pPr>
      <w:r w:rsidRPr="00A56747">
        <w:rPr>
          <w:b/>
          <w:sz w:val="28"/>
          <w:szCs w:val="28"/>
          <w:lang w:val="ru-RU"/>
        </w:rPr>
        <w:t>ПОЛОЖЕНИЕ</w:t>
      </w:r>
    </w:p>
    <w:p w:rsidR="007E34C4" w:rsidRPr="00A56747" w:rsidRDefault="00A56747" w:rsidP="00BC1F88">
      <w:pPr>
        <w:ind w:firstLine="567"/>
        <w:jc w:val="center"/>
        <w:rPr>
          <w:b/>
          <w:sz w:val="28"/>
          <w:szCs w:val="28"/>
          <w:lang w:val="ru-RU"/>
        </w:rPr>
      </w:pPr>
      <w:r w:rsidRPr="00A56747">
        <w:rPr>
          <w:b/>
          <w:sz w:val="28"/>
          <w:szCs w:val="28"/>
          <w:lang w:val="ru-RU"/>
        </w:rPr>
        <w:t>о средневзвешенной оценк</w:t>
      </w:r>
      <w:r w:rsidR="007F7CC6">
        <w:rPr>
          <w:b/>
          <w:sz w:val="28"/>
          <w:szCs w:val="28"/>
          <w:lang w:val="ru-RU"/>
        </w:rPr>
        <w:t xml:space="preserve">е  </w:t>
      </w:r>
      <w:r w:rsidRPr="00A56747">
        <w:rPr>
          <w:b/>
          <w:sz w:val="28"/>
          <w:szCs w:val="28"/>
          <w:lang w:val="ru-RU"/>
        </w:rPr>
        <w:t xml:space="preserve">достижений обучающихся </w:t>
      </w:r>
    </w:p>
    <w:p w:rsidR="00A56747" w:rsidRPr="00460479" w:rsidRDefault="00A56747" w:rsidP="00460479">
      <w:pPr>
        <w:numPr>
          <w:ilvl w:val="0"/>
          <w:numId w:val="6"/>
        </w:numPr>
        <w:jc w:val="center"/>
        <w:rPr>
          <w:b/>
          <w:sz w:val="28"/>
          <w:szCs w:val="28"/>
          <w:lang w:val="ru-RU"/>
        </w:rPr>
      </w:pPr>
      <w:r w:rsidRPr="00460479">
        <w:rPr>
          <w:b/>
          <w:sz w:val="28"/>
          <w:szCs w:val="28"/>
          <w:lang w:val="ru-RU"/>
        </w:rPr>
        <w:t>Общие положения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>1.1. Средневзвешенная система оценки достижений обучающихся представляет собой инт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 xml:space="preserve">гральную оценку результатов всех видов деятельности обучающихся за период аттестации, а также ее учет при выставлении итоговой отметки.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1.2. Средневзвешенная система оценки вводится в МБОУ «Гатчинская СОШ №</w:t>
      </w:r>
      <w:r w:rsidR="006A5D69" w:rsidRPr="00134085">
        <w:rPr>
          <w:bCs/>
          <w:lang w:val="ru-RU"/>
        </w:rPr>
        <w:t>2</w:t>
      </w:r>
      <w:r w:rsidRPr="00134085">
        <w:rPr>
          <w:bCs/>
          <w:lang w:val="ru-RU"/>
        </w:rPr>
        <w:t xml:space="preserve">» (далее – </w:t>
      </w:r>
      <w:r w:rsidR="00CE0BA1">
        <w:rPr>
          <w:bCs/>
          <w:lang w:val="ru-RU"/>
        </w:rPr>
        <w:t>ОУ</w:t>
      </w:r>
      <w:r w:rsidRPr="00134085">
        <w:rPr>
          <w:bCs/>
          <w:lang w:val="ru-RU"/>
        </w:rPr>
        <w:t>) с</w:t>
      </w:r>
      <w:r w:rsidR="00CE0BA1">
        <w:rPr>
          <w:bCs/>
          <w:lang w:val="ru-RU"/>
        </w:rPr>
        <w:t xml:space="preserve">  </w:t>
      </w:r>
      <w:r w:rsidR="006A5D69" w:rsidRPr="00134085">
        <w:rPr>
          <w:bCs/>
          <w:lang w:val="ru-RU"/>
        </w:rPr>
        <w:t>пят</w:t>
      </w:r>
      <w:r w:rsidRPr="00134085">
        <w:rPr>
          <w:bCs/>
          <w:lang w:val="ru-RU"/>
        </w:rPr>
        <w:t xml:space="preserve">ого класса и применяется во всех классах и параллелях.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1.3. Цель использования средневзвешенной системы оценки: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а) стимулировать учебно-познавательную деятельность обучающихся, осуществляя объе</w:t>
      </w:r>
      <w:r w:rsidRPr="00134085">
        <w:rPr>
          <w:bCs/>
          <w:lang w:val="ru-RU"/>
        </w:rPr>
        <w:t>к</w:t>
      </w:r>
      <w:r w:rsidRPr="00134085">
        <w:rPr>
          <w:bCs/>
          <w:lang w:val="ru-RU"/>
        </w:rPr>
        <w:t xml:space="preserve">тивное оценивание различных видов работ;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>б) повышать качество изучения и усвоения материала;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в) мотивировать обучающегося к системной работе в процессе получения знаний и усвоения учебного материала на протяжении всего учебного года; </w:t>
      </w:r>
    </w:p>
    <w:p w:rsidR="00A56747" w:rsidRPr="00134085" w:rsidRDefault="00A56747" w:rsidP="00134085">
      <w:pPr>
        <w:jc w:val="both"/>
        <w:rPr>
          <w:b/>
          <w:bCs/>
          <w:lang w:val="ru-RU"/>
        </w:rPr>
      </w:pPr>
      <w:r w:rsidRPr="00134085">
        <w:rPr>
          <w:bCs/>
          <w:lang w:val="ru-RU"/>
        </w:rPr>
        <w:t>г) повысить объективность итоговой отметки, усилив ее зависимость от результатов еж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 xml:space="preserve">дневной работы на протяжении всего учебного года. </w:t>
      </w:r>
    </w:p>
    <w:p w:rsidR="00A56747" w:rsidRPr="00134085" w:rsidRDefault="00A56747" w:rsidP="00134085">
      <w:pPr>
        <w:jc w:val="both"/>
        <w:rPr>
          <w:b/>
          <w:bCs/>
          <w:lang w:val="ru-RU"/>
        </w:rPr>
      </w:pPr>
      <w:r w:rsidRPr="00134085">
        <w:rPr>
          <w:b/>
          <w:bCs/>
          <w:lang w:val="ru-RU"/>
        </w:rPr>
        <w:t xml:space="preserve">2. Организация работы по средневзвешенной системе оценки достижений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2.1. Средневзвешенная система оценки включает учет и подсчет баллов, полученных на пр</w:t>
      </w:r>
      <w:r w:rsidRPr="00134085">
        <w:rPr>
          <w:bCs/>
          <w:lang w:val="ru-RU"/>
        </w:rPr>
        <w:t>о</w:t>
      </w:r>
      <w:r w:rsidRPr="00134085">
        <w:rPr>
          <w:bCs/>
          <w:lang w:val="ru-RU"/>
        </w:rPr>
        <w:t>тяжении всего учебного периода (</w:t>
      </w:r>
      <w:r w:rsidR="006A5D69" w:rsidRPr="00134085">
        <w:rPr>
          <w:bCs/>
          <w:lang w:val="ru-RU"/>
        </w:rPr>
        <w:t>триместра,</w:t>
      </w:r>
      <w:r w:rsidRPr="00134085">
        <w:rPr>
          <w:bCs/>
          <w:lang w:val="ru-RU"/>
        </w:rPr>
        <w:t xml:space="preserve"> года) за различные виды учебной работы (</w:t>
      </w:r>
      <w:r w:rsidR="00A83D36" w:rsidRPr="00134085">
        <w:rPr>
          <w:bCs/>
          <w:lang w:val="ru-RU"/>
        </w:rPr>
        <w:t>сам</w:t>
      </w:r>
      <w:r w:rsidR="00A83D36" w:rsidRPr="00134085">
        <w:rPr>
          <w:bCs/>
          <w:lang w:val="ru-RU"/>
        </w:rPr>
        <w:t>о</w:t>
      </w:r>
      <w:r w:rsidR="00A83D36" w:rsidRPr="00134085">
        <w:rPr>
          <w:bCs/>
          <w:lang w:val="ru-RU"/>
        </w:rPr>
        <w:t>стоятельные</w:t>
      </w:r>
      <w:r w:rsidRPr="00134085">
        <w:rPr>
          <w:bCs/>
          <w:lang w:val="ru-RU"/>
        </w:rPr>
        <w:t xml:space="preserve"> работы, контрольные работы, тесты, защиты проектов, ответы на уроке, дома</w:t>
      </w:r>
      <w:r w:rsidRPr="00134085">
        <w:rPr>
          <w:bCs/>
          <w:lang w:val="ru-RU"/>
        </w:rPr>
        <w:t>ш</w:t>
      </w:r>
      <w:r w:rsidRPr="00134085">
        <w:rPr>
          <w:bCs/>
          <w:lang w:val="ru-RU"/>
        </w:rPr>
        <w:t xml:space="preserve">ние работы и т.д.) (Приложения 1 и 3);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2.2. Формы контроля знаний и их количество определяются методическими объединениями, исходя из объема и содержания каждой учебной дисциплины, фиксируются в соответству</w:t>
      </w:r>
      <w:r w:rsidRPr="00134085">
        <w:rPr>
          <w:bCs/>
          <w:lang w:val="ru-RU"/>
        </w:rPr>
        <w:t>ю</w:t>
      </w:r>
      <w:r w:rsidRPr="00134085">
        <w:rPr>
          <w:bCs/>
          <w:lang w:val="ru-RU"/>
        </w:rPr>
        <w:t>щей учебной программе и доводятся до сведения обучающихся и родителей через электро</w:t>
      </w:r>
      <w:r w:rsidRPr="00134085">
        <w:rPr>
          <w:bCs/>
          <w:lang w:val="ru-RU"/>
        </w:rPr>
        <w:t>н</w:t>
      </w:r>
      <w:r w:rsidRPr="00134085">
        <w:rPr>
          <w:bCs/>
          <w:lang w:val="ru-RU"/>
        </w:rPr>
        <w:t xml:space="preserve">ный журнал, родительские собрания и классные часы.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2.3. Текущая оценка достижений учитывается при определении итоговой отметки (Прил</w:t>
      </w:r>
      <w:r w:rsidRPr="00134085">
        <w:rPr>
          <w:bCs/>
          <w:lang w:val="ru-RU"/>
        </w:rPr>
        <w:t>о</w:t>
      </w:r>
      <w:r w:rsidRPr="00134085">
        <w:rPr>
          <w:bCs/>
          <w:lang w:val="ru-RU"/>
        </w:rPr>
        <w:t>жение 2). Удельный вес отдельных видов текущего контроля устанавливается с учетом сп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>цифи</w:t>
      </w:r>
      <w:r w:rsidR="004037CA" w:rsidRPr="00134085">
        <w:rPr>
          <w:bCs/>
          <w:lang w:val="ru-RU"/>
        </w:rPr>
        <w:t>к</w:t>
      </w:r>
      <w:r w:rsidRPr="00134085">
        <w:rPr>
          <w:bCs/>
          <w:lang w:val="ru-RU"/>
        </w:rPr>
        <w:t xml:space="preserve">ивида деятельности. Принятые нормативы требуют неукоснительного их соблюдения всеми преподавателями соответствующего предмета.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2.4. Средневзвешенная система оценки является открытой: обучающиеся и их родители (з</w:t>
      </w:r>
      <w:r w:rsidRPr="00134085">
        <w:rPr>
          <w:bCs/>
          <w:lang w:val="ru-RU"/>
        </w:rPr>
        <w:t>а</w:t>
      </w:r>
      <w:r w:rsidRPr="00134085">
        <w:rPr>
          <w:bCs/>
          <w:lang w:val="ru-RU"/>
        </w:rPr>
        <w:t>конные представители) должны быть ознакомлены с Положением «О средневзвешенной оценке достижений обучающихся». Текст Положения размещается на сайте образовательной организации.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2.5. Средневзвешенная отметка подсчитывается в системе электронного журнала  автомат</w:t>
      </w:r>
      <w:r w:rsidRPr="00134085">
        <w:rPr>
          <w:bCs/>
          <w:lang w:val="ru-RU"/>
        </w:rPr>
        <w:t>и</w:t>
      </w:r>
      <w:r w:rsidRPr="00134085">
        <w:rPr>
          <w:bCs/>
          <w:lang w:val="ru-RU"/>
        </w:rPr>
        <w:t xml:space="preserve">чески. Алгоритм нахождения средневзвешенного балла представлен в Приложении 1.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2.6. Контрольные, диагностические и тематические проверочные работы по предмету явл</w:t>
      </w:r>
      <w:r w:rsidRPr="00134085">
        <w:rPr>
          <w:bCs/>
          <w:lang w:val="ru-RU"/>
        </w:rPr>
        <w:t>я</w:t>
      </w:r>
      <w:r w:rsidRPr="00134085">
        <w:rPr>
          <w:bCs/>
          <w:lang w:val="ru-RU"/>
        </w:rPr>
        <w:t xml:space="preserve">ются обязательной частью текущей аттестации </w:t>
      </w:r>
      <w:proofErr w:type="gramStart"/>
      <w:r w:rsidRPr="00134085">
        <w:rPr>
          <w:bCs/>
          <w:lang w:val="ru-RU"/>
        </w:rPr>
        <w:t>обучающихся</w:t>
      </w:r>
      <w:proofErr w:type="gramEnd"/>
      <w:r w:rsidRPr="00134085">
        <w:rPr>
          <w:bCs/>
          <w:lang w:val="ru-RU"/>
        </w:rPr>
        <w:t xml:space="preserve"> и учитываются при выставл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 xml:space="preserve">нии итоговой отметки за период аттестации.  </w:t>
      </w:r>
    </w:p>
    <w:p w:rsidR="00A56747" w:rsidRPr="00134085" w:rsidRDefault="00A56747" w:rsidP="00460479">
      <w:pPr>
        <w:ind w:firstLine="567"/>
        <w:jc w:val="right"/>
        <w:rPr>
          <w:bCs/>
          <w:lang w:val="ru-RU"/>
        </w:rPr>
      </w:pPr>
      <w:r w:rsidRPr="00134085">
        <w:rPr>
          <w:bCs/>
          <w:lang w:val="ru-RU"/>
        </w:rPr>
        <w:t>Приложение 1</w:t>
      </w:r>
    </w:p>
    <w:p w:rsidR="00A56747" w:rsidRPr="00134085" w:rsidRDefault="00A56747" w:rsidP="00460479">
      <w:pPr>
        <w:ind w:firstLine="567"/>
        <w:jc w:val="center"/>
        <w:rPr>
          <w:b/>
          <w:bCs/>
          <w:lang w:val="ru-RU"/>
        </w:rPr>
      </w:pPr>
      <w:r w:rsidRPr="00134085">
        <w:rPr>
          <w:b/>
          <w:bCs/>
          <w:lang w:val="ru-RU"/>
        </w:rPr>
        <w:t>Расчет средневзвешенной отметки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>Каждое задание, каждый вид учебной работы, выполняемой в процессе урочной и внеуро</w:t>
      </w:r>
      <w:r w:rsidRPr="00134085">
        <w:rPr>
          <w:bCs/>
          <w:lang w:val="ru-RU"/>
        </w:rPr>
        <w:t>ч</w:t>
      </w:r>
      <w:r w:rsidRPr="00134085">
        <w:rPr>
          <w:bCs/>
          <w:lang w:val="ru-RU"/>
        </w:rPr>
        <w:t>ной деятельности, имеет свой собственный вес (контрольная, самостоятельная работа, ответ на уроке, проверка тетрадей – все они будут иметь разный "вес"), что позволяет рассчит</w:t>
      </w:r>
      <w:r w:rsidRPr="00134085">
        <w:rPr>
          <w:bCs/>
          <w:lang w:val="ru-RU"/>
        </w:rPr>
        <w:t>ы</w:t>
      </w:r>
      <w:r w:rsidRPr="00134085">
        <w:rPr>
          <w:bCs/>
          <w:lang w:val="ru-RU"/>
        </w:rPr>
        <w:t xml:space="preserve">вать средневзвешенную отметку и тем самым более объективно оценивать успеваемость обучающихся.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Возможные значения веса отдельных видов учебной работы – от </w:t>
      </w:r>
      <w:r w:rsidR="004037CA" w:rsidRPr="00134085">
        <w:rPr>
          <w:bCs/>
          <w:lang w:val="ru-RU"/>
        </w:rPr>
        <w:t>1</w:t>
      </w:r>
      <w:r w:rsidRPr="00134085">
        <w:rPr>
          <w:bCs/>
          <w:lang w:val="ru-RU"/>
        </w:rPr>
        <w:t xml:space="preserve"> до </w:t>
      </w:r>
      <w:r w:rsidR="00345744" w:rsidRPr="00134085">
        <w:rPr>
          <w:bCs/>
          <w:lang w:val="ru-RU"/>
        </w:rPr>
        <w:t>5.</w:t>
      </w:r>
      <w:r w:rsidRPr="00134085">
        <w:rPr>
          <w:bCs/>
          <w:lang w:val="ru-RU"/>
        </w:rPr>
        <w:t xml:space="preserve"> Формула для расч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 xml:space="preserve">та средневзвешенного балла: </w:t>
      </w:r>
    </w:p>
    <w:p w:rsidR="00A56747" w:rsidRPr="00134085" w:rsidRDefault="00A56747" w:rsidP="00134085">
      <w:pPr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 Средневзвешенный балл = (сумма произведений отметок на вес каждой из них) / (сумма в</w:t>
      </w:r>
      <w:r w:rsidRPr="00134085">
        <w:rPr>
          <w:bCs/>
          <w:lang w:val="ru-RU"/>
        </w:rPr>
        <w:t>е</w:t>
      </w:r>
      <w:r w:rsidRPr="00134085">
        <w:rPr>
          <w:bCs/>
          <w:lang w:val="ru-RU"/>
        </w:rPr>
        <w:t xml:space="preserve">сов этих отметок). </w:t>
      </w:r>
    </w:p>
    <w:p w:rsidR="00717F04" w:rsidRPr="00134085" w:rsidRDefault="00717F04" w:rsidP="00134085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34085">
        <w:rPr>
          <w:bCs/>
          <w:color w:val="000000"/>
        </w:rPr>
        <w:lastRenderedPageBreak/>
        <w:t>Пример подсчёта:</w:t>
      </w:r>
    </w:p>
    <w:p w:rsidR="00717F04" w:rsidRPr="00134085" w:rsidRDefault="00717F04" w:rsidP="00134085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34085">
        <w:rPr>
          <w:bCs/>
          <w:color w:val="000000"/>
        </w:rPr>
        <w:t xml:space="preserve">«5» и «4» за </w:t>
      </w:r>
      <w:proofErr w:type="gramStart"/>
      <w:r w:rsidRPr="00134085">
        <w:rPr>
          <w:bCs/>
          <w:color w:val="000000"/>
        </w:rPr>
        <w:t>контрольную</w:t>
      </w:r>
      <w:proofErr w:type="gramEnd"/>
      <w:r w:rsidRPr="00134085">
        <w:rPr>
          <w:bCs/>
          <w:color w:val="000000"/>
        </w:rPr>
        <w:t xml:space="preserve">, «3» за ответ на уроке. Вес </w:t>
      </w:r>
      <w:proofErr w:type="gramStart"/>
      <w:r w:rsidRPr="00134085">
        <w:rPr>
          <w:bCs/>
          <w:color w:val="000000"/>
        </w:rPr>
        <w:t>контрольных</w:t>
      </w:r>
      <w:proofErr w:type="gramEnd"/>
      <w:r w:rsidRPr="00134085">
        <w:rPr>
          <w:bCs/>
          <w:color w:val="000000"/>
        </w:rPr>
        <w:t xml:space="preserve"> – </w:t>
      </w:r>
      <w:r w:rsidR="00345744" w:rsidRPr="00134085">
        <w:rPr>
          <w:bCs/>
          <w:color w:val="000000"/>
        </w:rPr>
        <w:t>4</w:t>
      </w:r>
      <w:r w:rsidRPr="00134085">
        <w:rPr>
          <w:bCs/>
          <w:color w:val="000000"/>
        </w:rPr>
        <w:t xml:space="preserve"> балл</w:t>
      </w:r>
      <w:r w:rsidR="00345744" w:rsidRPr="00134085">
        <w:rPr>
          <w:bCs/>
          <w:color w:val="000000"/>
        </w:rPr>
        <w:t>а</w:t>
      </w:r>
      <w:r w:rsidRPr="00134085">
        <w:rPr>
          <w:bCs/>
          <w:color w:val="000000"/>
        </w:rPr>
        <w:t xml:space="preserve">, вес ответа на уроке – </w:t>
      </w:r>
      <w:r w:rsidR="00345744" w:rsidRPr="00134085">
        <w:rPr>
          <w:bCs/>
          <w:color w:val="000000"/>
        </w:rPr>
        <w:t>2</w:t>
      </w:r>
      <w:r w:rsidRPr="00134085">
        <w:rPr>
          <w:bCs/>
          <w:color w:val="000000"/>
        </w:rPr>
        <w:t xml:space="preserve"> балл</w:t>
      </w:r>
      <w:r w:rsidR="00345744" w:rsidRPr="00134085">
        <w:rPr>
          <w:bCs/>
          <w:color w:val="000000"/>
        </w:rPr>
        <w:t>а</w:t>
      </w:r>
      <w:r w:rsidRPr="00134085">
        <w:rPr>
          <w:bCs/>
          <w:color w:val="000000"/>
        </w:rPr>
        <w:t>.</w:t>
      </w:r>
    </w:p>
    <w:p w:rsidR="00717F04" w:rsidRPr="00134085" w:rsidRDefault="00717F04" w:rsidP="00134085">
      <w:pPr>
        <w:pStyle w:val="af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34085">
        <w:rPr>
          <w:b/>
          <w:bCs/>
          <w:color w:val="000000"/>
        </w:rPr>
        <w:t>Средневзвешенный балл = (5*</w:t>
      </w:r>
      <w:r w:rsidR="00345744" w:rsidRPr="00134085">
        <w:rPr>
          <w:b/>
          <w:bCs/>
          <w:color w:val="000000"/>
        </w:rPr>
        <w:t>4</w:t>
      </w:r>
      <w:r w:rsidRPr="00134085">
        <w:rPr>
          <w:b/>
          <w:bCs/>
          <w:color w:val="000000"/>
        </w:rPr>
        <w:t xml:space="preserve"> + </w:t>
      </w:r>
      <w:r w:rsidR="00345744" w:rsidRPr="00134085">
        <w:rPr>
          <w:b/>
          <w:bCs/>
          <w:color w:val="000000"/>
        </w:rPr>
        <w:t>4</w:t>
      </w:r>
      <w:r w:rsidRPr="00134085">
        <w:rPr>
          <w:b/>
          <w:bCs/>
          <w:color w:val="000000"/>
        </w:rPr>
        <w:t>*</w:t>
      </w:r>
      <w:r w:rsidR="00345744" w:rsidRPr="00134085">
        <w:rPr>
          <w:b/>
          <w:bCs/>
          <w:color w:val="000000"/>
        </w:rPr>
        <w:t>4</w:t>
      </w:r>
      <w:r w:rsidRPr="00134085">
        <w:rPr>
          <w:b/>
          <w:bCs/>
          <w:color w:val="000000"/>
        </w:rPr>
        <w:t xml:space="preserve"> +</w:t>
      </w:r>
      <w:r w:rsidR="00345744" w:rsidRPr="00134085">
        <w:rPr>
          <w:b/>
          <w:bCs/>
          <w:color w:val="000000"/>
        </w:rPr>
        <w:t>3</w:t>
      </w:r>
      <w:r w:rsidRPr="00134085">
        <w:rPr>
          <w:b/>
          <w:bCs/>
          <w:color w:val="000000"/>
        </w:rPr>
        <w:t>*</w:t>
      </w:r>
      <w:r w:rsidR="00345744" w:rsidRPr="00134085">
        <w:rPr>
          <w:b/>
          <w:bCs/>
          <w:color w:val="000000"/>
        </w:rPr>
        <w:t>2</w:t>
      </w:r>
      <w:r w:rsidRPr="00134085">
        <w:rPr>
          <w:b/>
          <w:bCs/>
          <w:color w:val="000000"/>
        </w:rPr>
        <w:t>) / (</w:t>
      </w:r>
      <w:r w:rsidR="00345744" w:rsidRPr="00134085">
        <w:rPr>
          <w:b/>
          <w:bCs/>
          <w:color w:val="000000"/>
        </w:rPr>
        <w:t>4</w:t>
      </w:r>
      <w:r w:rsidRPr="00134085">
        <w:rPr>
          <w:b/>
          <w:bCs/>
          <w:color w:val="000000"/>
        </w:rPr>
        <w:t xml:space="preserve"> + </w:t>
      </w:r>
      <w:r w:rsidR="00345744" w:rsidRPr="00134085">
        <w:rPr>
          <w:b/>
          <w:bCs/>
          <w:color w:val="000000"/>
        </w:rPr>
        <w:t>4</w:t>
      </w:r>
      <w:r w:rsidRPr="00134085">
        <w:rPr>
          <w:b/>
          <w:bCs/>
          <w:color w:val="000000"/>
        </w:rPr>
        <w:t xml:space="preserve"> + </w:t>
      </w:r>
      <w:r w:rsidR="00345744" w:rsidRPr="00134085">
        <w:rPr>
          <w:b/>
          <w:bCs/>
          <w:color w:val="000000"/>
        </w:rPr>
        <w:t>2</w:t>
      </w:r>
      <w:r w:rsidRPr="00134085">
        <w:rPr>
          <w:b/>
          <w:bCs/>
          <w:color w:val="000000"/>
        </w:rPr>
        <w:t>) = 4,</w:t>
      </w:r>
      <w:r w:rsidR="00345744" w:rsidRPr="00134085">
        <w:rPr>
          <w:b/>
          <w:bCs/>
          <w:color w:val="000000"/>
        </w:rPr>
        <w:t>2</w:t>
      </w:r>
      <w:r w:rsidR="00460479" w:rsidRPr="00134085">
        <w:rPr>
          <w:b/>
          <w:bCs/>
          <w:color w:val="000000"/>
        </w:rPr>
        <w:t>=  4</w:t>
      </w:r>
    </w:p>
    <w:p w:rsidR="00A56747" w:rsidRPr="00134085" w:rsidRDefault="00A56747" w:rsidP="00134085">
      <w:pPr>
        <w:ind w:firstLine="567"/>
        <w:jc w:val="both"/>
        <w:rPr>
          <w:bCs/>
          <w:lang w:val="ru-RU"/>
        </w:rPr>
      </w:pPr>
      <w:r w:rsidRPr="00134085">
        <w:rPr>
          <w:bCs/>
          <w:lang w:val="ru-RU"/>
        </w:rPr>
        <w:t xml:space="preserve">Очевидно, средневзвешенная отметка показывает более точный уровень успеваемости. Пропуски (посещаемость) никак не учитываются при подсчете средневзвешенной отметки. На  результат "взвешивания" влияют только отметки. </w:t>
      </w:r>
    </w:p>
    <w:p w:rsidR="00460479" w:rsidRPr="00134085" w:rsidRDefault="00460479" w:rsidP="00A56747">
      <w:pPr>
        <w:ind w:firstLine="567"/>
        <w:jc w:val="both"/>
        <w:rPr>
          <w:b/>
          <w:lang w:val="ru-RU"/>
        </w:rPr>
      </w:pPr>
    </w:p>
    <w:p w:rsidR="00A56747" w:rsidRDefault="00A56747" w:rsidP="00460479">
      <w:pPr>
        <w:ind w:firstLine="567"/>
        <w:jc w:val="right"/>
        <w:rPr>
          <w:bCs/>
          <w:lang w:val="ru-RU"/>
        </w:rPr>
      </w:pPr>
      <w:r w:rsidRPr="00134085">
        <w:rPr>
          <w:bCs/>
          <w:lang w:val="ru-RU"/>
        </w:rPr>
        <w:t>Приложение 2</w:t>
      </w:r>
    </w:p>
    <w:p w:rsidR="00134085" w:rsidRPr="00134085" w:rsidRDefault="00134085" w:rsidP="00460479">
      <w:pPr>
        <w:ind w:firstLine="567"/>
        <w:jc w:val="right"/>
        <w:rPr>
          <w:bCs/>
          <w:lang w:val="ru-RU"/>
        </w:rPr>
      </w:pPr>
    </w:p>
    <w:p w:rsidR="00A56747" w:rsidRPr="00134085" w:rsidRDefault="00A56747" w:rsidP="00460479">
      <w:pPr>
        <w:ind w:firstLine="567"/>
        <w:jc w:val="center"/>
        <w:rPr>
          <w:b/>
          <w:lang w:val="ru-RU"/>
        </w:rPr>
      </w:pPr>
      <w:r w:rsidRPr="00134085">
        <w:rPr>
          <w:b/>
          <w:lang w:val="ru-RU"/>
        </w:rPr>
        <w:t>Выставление итоговых отметок за период аттестации</w:t>
      </w:r>
    </w:p>
    <w:p w:rsidR="00A56747" w:rsidRPr="00134085" w:rsidRDefault="00A56747" w:rsidP="00A56747">
      <w:pPr>
        <w:ind w:firstLine="567"/>
        <w:jc w:val="both"/>
        <w:rPr>
          <w:bCs/>
          <w:lang w:val="ru-RU"/>
        </w:rPr>
      </w:pPr>
    </w:p>
    <w:p w:rsidR="00A56747" w:rsidRPr="00134085" w:rsidRDefault="00A56747" w:rsidP="00A56747">
      <w:pPr>
        <w:ind w:firstLine="567"/>
        <w:jc w:val="both"/>
        <w:rPr>
          <w:bCs/>
          <w:lang w:val="ru-RU"/>
        </w:rPr>
      </w:pPr>
      <w:r w:rsidRPr="00134085">
        <w:rPr>
          <w:bCs/>
          <w:lang w:val="ru-RU"/>
        </w:rPr>
        <w:t>Перевод средневзвешенного балла  в традиционную отметку осуществляется по след</w:t>
      </w:r>
      <w:r w:rsidRPr="00134085">
        <w:rPr>
          <w:bCs/>
          <w:lang w:val="ru-RU"/>
        </w:rPr>
        <w:t>у</w:t>
      </w:r>
      <w:r w:rsidRPr="00134085">
        <w:rPr>
          <w:bCs/>
          <w:lang w:val="ru-RU"/>
        </w:rPr>
        <w:t xml:space="preserve">ющей шкале: </w:t>
      </w:r>
    </w:p>
    <w:p w:rsidR="00A56747" w:rsidRPr="00134085" w:rsidRDefault="00A56747" w:rsidP="00A56747">
      <w:pPr>
        <w:ind w:firstLine="567"/>
        <w:jc w:val="both"/>
        <w:rPr>
          <w:bCs/>
          <w:lang w:val="ru-RU"/>
        </w:rPr>
      </w:pPr>
    </w:p>
    <w:p w:rsidR="00A56747" w:rsidRPr="00134085" w:rsidRDefault="00A56747" w:rsidP="00A56747">
      <w:pPr>
        <w:ind w:firstLine="567"/>
        <w:jc w:val="both"/>
        <w:rPr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</w:tblGrid>
      <w:tr w:rsidR="00A56747" w:rsidRPr="00134085" w:rsidTr="00460479"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Средневзв</w:t>
            </w: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е</w:t>
            </w: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 xml:space="preserve">шенный балл 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A83D36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2,5 – 2,6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A83D36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2,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7 -3,6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A83D36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3,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7-4,6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4,</w:t>
            </w:r>
            <w:r w:rsidR="00A83D36" w:rsidRPr="00134085">
              <w:rPr>
                <w:rFonts w:eastAsia="Times New Roman"/>
                <w:bCs/>
                <w:color w:val="000000"/>
                <w:lang w:val="ru-RU" w:eastAsia="ru-RU"/>
              </w:rPr>
              <w:t>6</w:t>
            </w: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7-5</w:t>
            </w:r>
          </w:p>
        </w:tc>
      </w:tr>
      <w:tr w:rsidR="00A56747" w:rsidRPr="00134085" w:rsidTr="00460479"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 xml:space="preserve">Отметка 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«2»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«3»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«4»</w:t>
            </w:r>
          </w:p>
        </w:tc>
        <w:tc>
          <w:tcPr>
            <w:tcW w:w="1888" w:type="dxa"/>
            <w:shd w:val="clear" w:color="auto" w:fill="auto"/>
          </w:tcPr>
          <w:p w:rsidR="00A56747" w:rsidRPr="00134085" w:rsidRDefault="00A56747" w:rsidP="00460479">
            <w:pPr>
              <w:widowControl/>
              <w:autoSpaceDE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34085">
              <w:rPr>
                <w:rFonts w:eastAsia="Times New Roman"/>
                <w:bCs/>
                <w:color w:val="000000"/>
                <w:lang w:val="ru-RU" w:eastAsia="ru-RU"/>
              </w:rPr>
              <w:t>«5»</w:t>
            </w:r>
          </w:p>
        </w:tc>
      </w:tr>
    </w:tbl>
    <w:p w:rsidR="00A56747" w:rsidRPr="00134085" w:rsidRDefault="00A56747" w:rsidP="00A56747">
      <w:pPr>
        <w:ind w:firstLine="567"/>
        <w:jc w:val="both"/>
        <w:rPr>
          <w:bCs/>
          <w:lang w:val="ru-RU"/>
        </w:rPr>
      </w:pPr>
    </w:p>
    <w:p w:rsidR="00460479" w:rsidRPr="00134085" w:rsidRDefault="00A56747" w:rsidP="00460479">
      <w:pPr>
        <w:ind w:firstLine="567"/>
        <w:jc w:val="right"/>
        <w:rPr>
          <w:bCs/>
          <w:lang w:val="ru-RU"/>
        </w:rPr>
      </w:pPr>
      <w:r w:rsidRPr="00134085">
        <w:rPr>
          <w:bCs/>
          <w:lang w:val="ru-RU"/>
        </w:rPr>
        <w:t>Приложение 3</w:t>
      </w:r>
    </w:p>
    <w:p w:rsidR="00A56747" w:rsidRPr="00134085" w:rsidRDefault="00A56747" w:rsidP="00717F04">
      <w:pPr>
        <w:ind w:firstLine="567"/>
        <w:jc w:val="center"/>
        <w:rPr>
          <w:b/>
          <w:lang w:val="ru-RU"/>
        </w:rPr>
      </w:pPr>
      <w:r w:rsidRPr="00134085">
        <w:rPr>
          <w:b/>
          <w:lang w:val="ru-RU"/>
        </w:rPr>
        <w:t xml:space="preserve">Таблица </w:t>
      </w:r>
      <w:r w:rsidR="00717F04" w:rsidRPr="00134085">
        <w:rPr>
          <w:b/>
          <w:lang w:val="ru-RU"/>
        </w:rPr>
        <w:t>веса типовых отметок</w:t>
      </w:r>
    </w:p>
    <w:p w:rsidR="00A56747" w:rsidRPr="00134085" w:rsidRDefault="00A56747" w:rsidP="00A56747">
      <w:pPr>
        <w:ind w:firstLine="567"/>
        <w:jc w:val="both"/>
        <w:rPr>
          <w:b/>
          <w:lang w:val="ru-RU"/>
        </w:rPr>
      </w:pPr>
    </w:p>
    <w:p w:rsidR="00717F04" w:rsidRPr="00134085" w:rsidRDefault="00717F04" w:rsidP="00717F04">
      <w:pPr>
        <w:widowControl/>
        <w:shd w:val="clear" w:color="auto" w:fill="FFFFFF"/>
        <w:autoSpaceDE/>
        <w:rPr>
          <w:rFonts w:ascii="Arial" w:eastAsia="Times New Roman" w:hAnsi="Arial" w:cs="Arial"/>
          <w:color w:val="333333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730"/>
        <w:gridCol w:w="1701"/>
      </w:tblGrid>
      <w:tr w:rsidR="00717F04" w:rsidRPr="00134085" w:rsidTr="00134085">
        <w:trPr>
          <w:trHeight w:val="3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17F04" w:rsidRPr="00134085" w:rsidRDefault="00717F04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№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34085" w:rsidRPr="00134085" w:rsidRDefault="00717F04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Вид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17F04" w:rsidRPr="00134085" w:rsidRDefault="00717F04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Вес оценки</w:t>
            </w:r>
          </w:p>
        </w:tc>
      </w:tr>
      <w:tr w:rsidR="00717F04" w:rsidRPr="00134085" w:rsidTr="0013408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17F04" w:rsidRPr="00134085" w:rsidRDefault="00717F04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1.</w:t>
            </w:r>
          </w:p>
        </w:tc>
        <w:tc>
          <w:tcPr>
            <w:tcW w:w="7730" w:type="dxa"/>
            <w:tcBorders>
              <w:top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17F04" w:rsidRPr="00134085" w:rsidRDefault="000D36AC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 xml:space="preserve">Государственная итоговая аттестация, промежуточная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717F04" w:rsidRPr="00134085" w:rsidRDefault="00191E21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5</w:t>
            </w:r>
          </w:p>
        </w:tc>
      </w:tr>
      <w:tr w:rsidR="000D36AC" w:rsidRPr="00134085" w:rsidTr="00134085">
        <w:trPr>
          <w:trHeight w:val="73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0D36AC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2.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0D36AC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Административная контрольная работа</w:t>
            </w:r>
            <w:proofErr w:type="gramStart"/>
            <w:r w:rsidR="00345744" w:rsidRPr="00134085">
              <w:rPr>
                <w:rFonts w:eastAsia="Times New Roman"/>
                <w:color w:val="333333"/>
                <w:lang w:val="ru-RU" w:eastAsia="ru-RU"/>
              </w:rPr>
              <w:t>:</w:t>
            </w:r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в</w:t>
            </w:r>
            <w:proofErr w:type="gramEnd"/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ходной контроль,  полугод</w:t>
            </w:r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о</w:t>
            </w:r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вая контрольная работа, и</w:t>
            </w:r>
            <w:r w:rsidR="00345744" w:rsidRPr="00134085">
              <w:rPr>
                <w:rFonts w:eastAsia="Times New Roman"/>
                <w:color w:val="333333"/>
                <w:lang w:val="ru-RU" w:eastAsia="ru-RU"/>
              </w:rPr>
              <w:t>тоговая годовая контрольная раб</w:t>
            </w:r>
            <w:r w:rsidR="00345744" w:rsidRPr="00134085">
              <w:rPr>
                <w:rFonts w:eastAsia="Times New Roman"/>
                <w:color w:val="333333"/>
                <w:lang w:val="ru-RU" w:eastAsia="ru-RU"/>
              </w:rPr>
              <w:t>о</w:t>
            </w:r>
            <w:r w:rsidR="00345744" w:rsidRPr="00134085">
              <w:rPr>
                <w:rFonts w:eastAsia="Times New Roman"/>
                <w:color w:val="333333"/>
                <w:lang w:val="ru-RU" w:eastAsia="ru-RU"/>
              </w:rPr>
              <w:t>та</w:t>
            </w:r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(и</w:t>
            </w:r>
            <w:r w:rsidR="00345744" w:rsidRPr="00134085">
              <w:rPr>
                <w:rFonts w:eastAsia="Times New Roman"/>
                <w:color w:val="333333"/>
                <w:lang w:val="ru-RU" w:eastAsia="ru-RU"/>
              </w:rPr>
              <w:t>тоговый контрольный диктант</w:t>
            </w:r>
            <w:r w:rsidR="00191E21" w:rsidRPr="00134085">
              <w:rPr>
                <w:rFonts w:eastAsia="Times New Roman"/>
                <w:color w:val="333333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191E21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5</w:t>
            </w:r>
          </w:p>
        </w:tc>
      </w:tr>
      <w:tr w:rsidR="000D36AC" w:rsidRPr="00134085" w:rsidTr="00A83D36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0D36AC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3.</w:t>
            </w:r>
          </w:p>
        </w:tc>
        <w:tc>
          <w:tcPr>
            <w:tcW w:w="7730" w:type="dxa"/>
            <w:tcBorders>
              <w:top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0D36AC" w:rsidRPr="00134085" w:rsidRDefault="00191E21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Тематическая контрольная  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191E21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0D36AC" w:rsidRPr="00134085" w:rsidTr="00134085">
        <w:trPr>
          <w:trHeight w:val="265"/>
        </w:trPr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0D36AC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4.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0D36AC" w:rsidRPr="00134085" w:rsidRDefault="00191E21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 xml:space="preserve">Изложение 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0D36AC" w:rsidRPr="00134085" w:rsidRDefault="00191E21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191E21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91E21" w:rsidRPr="00134085" w:rsidRDefault="00191E21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5.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91E21" w:rsidRPr="00134085" w:rsidRDefault="00191E21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Сочинение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191E21" w:rsidRPr="00134085" w:rsidRDefault="00191E21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A83D36" w:rsidRPr="00134085" w:rsidTr="00134085">
        <w:trPr>
          <w:trHeight w:val="199"/>
        </w:trPr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6.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Диктант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A83D36" w:rsidRPr="00134085" w:rsidTr="00134085">
        <w:trPr>
          <w:trHeight w:val="94"/>
        </w:trPr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7.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Проект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A83D36" w:rsidRPr="00134085" w:rsidTr="00134085">
        <w:trPr>
          <w:trHeight w:val="132"/>
        </w:trPr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8.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Реферат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9.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Тест, зачёт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4</w:t>
            </w:r>
          </w:p>
        </w:tc>
      </w:tr>
      <w:tr w:rsidR="00A83D36" w:rsidRPr="00134085" w:rsidTr="00191E21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10.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proofErr w:type="spellStart"/>
            <w:r w:rsidRPr="00134085">
              <w:rPr>
                <w:rFonts w:eastAsia="Times New Roman"/>
                <w:color w:val="333333"/>
                <w:lang w:val="ru-RU" w:eastAsia="ru-RU"/>
              </w:rPr>
              <w:t>Аудирование</w:t>
            </w:r>
            <w:proofErr w:type="spellEnd"/>
            <w:r w:rsidRPr="00134085">
              <w:rPr>
                <w:rFonts w:eastAsia="Times New Roman"/>
                <w:color w:val="333333"/>
                <w:lang w:val="ru-RU" w:eastAsia="ru-RU"/>
              </w:rPr>
              <w:t>, диалог, монолог, чтение (иностранный язык)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191E21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11.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Лабораторная работа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191E21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12.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191E21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lastRenderedPageBreak/>
              <w:t>13.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Работа с контурными картами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14.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Творческая работа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15.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Комплексный анализ текста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16.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Наизусть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17.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3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18.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 xml:space="preserve">Списывание, пересказ 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19.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Словарный диктант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20.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Доклад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21.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Проверочная работа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22.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Грамматическое задание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A83D36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23.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Ответ на уроке (устное домашнее задание, ответ по новой теме)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24.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Рабочая тетрадь (конспект, ведение тетради)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25.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Домашняя работа (письменная)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  <w:tr w:rsidR="00A83D36" w:rsidRPr="00134085" w:rsidTr="00345744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26.</w:t>
            </w:r>
          </w:p>
        </w:tc>
        <w:tc>
          <w:tcPr>
            <w:tcW w:w="7730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rPr>
                <w:rFonts w:eastAsia="Times New Roman"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color w:val="333333"/>
                <w:lang w:val="ru-RU" w:eastAsia="ru-RU"/>
              </w:rPr>
              <w:t>Работа над ошибками</w:t>
            </w:r>
          </w:p>
        </w:tc>
        <w:tc>
          <w:tcPr>
            <w:tcW w:w="1701" w:type="dxa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A83D36" w:rsidRPr="00134085" w:rsidRDefault="00A83D36" w:rsidP="00134085">
            <w:pPr>
              <w:widowControl/>
              <w:autoSpaceDE/>
              <w:spacing w:line="240" w:lineRule="atLeast"/>
              <w:contextualSpacing/>
              <w:jc w:val="center"/>
              <w:rPr>
                <w:rFonts w:eastAsia="Times New Roman"/>
                <w:b/>
                <w:color w:val="333333"/>
                <w:lang w:val="ru-RU" w:eastAsia="ru-RU"/>
              </w:rPr>
            </w:pPr>
            <w:r w:rsidRPr="00134085">
              <w:rPr>
                <w:rFonts w:eastAsia="Times New Roman"/>
                <w:b/>
                <w:color w:val="333333"/>
                <w:lang w:val="ru-RU" w:eastAsia="ru-RU"/>
              </w:rPr>
              <w:t>2</w:t>
            </w:r>
          </w:p>
        </w:tc>
      </w:tr>
    </w:tbl>
    <w:p w:rsidR="00717F04" w:rsidRPr="00134085" w:rsidRDefault="00717F04" w:rsidP="00717F04">
      <w:pPr>
        <w:widowControl/>
        <w:shd w:val="clear" w:color="auto" w:fill="FFFFFF"/>
        <w:autoSpaceDE/>
        <w:rPr>
          <w:rFonts w:ascii="Arial" w:eastAsia="Times New Roman" w:hAnsi="Arial" w:cs="Arial"/>
          <w:color w:val="333333"/>
          <w:lang w:val="ru-RU" w:eastAsia="ru-RU"/>
        </w:rPr>
      </w:pPr>
      <w:r w:rsidRPr="00134085">
        <w:rPr>
          <w:rFonts w:ascii="Arial" w:eastAsia="Times New Roman" w:hAnsi="Arial" w:cs="Arial"/>
          <w:color w:val="333333"/>
          <w:lang w:val="ru-RU" w:eastAsia="ru-RU"/>
        </w:rPr>
        <w:t> </w:t>
      </w: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p w:rsidR="00395475" w:rsidRPr="00134085" w:rsidRDefault="00395475" w:rsidP="00717F04">
      <w:pPr>
        <w:widowControl/>
        <w:shd w:val="clear" w:color="auto" w:fill="FFFFFF"/>
        <w:autoSpaceDE/>
        <w:rPr>
          <w:rFonts w:ascii="Arial" w:eastAsia="Times New Roman" w:hAnsi="Arial" w:cs="Arial"/>
          <w:b/>
          <w:bCs/>
          <w:i/>
          <w:iCs/>
          <w:color w:val="333333"/>
          <w:lang w:val="ru-RU" w:eastAsia="ru-RU"/>
        </w:rPr>
      </w:pPr>
    </w:p>
    <w:sectPr w:rsidR="00395475" w:rsidRPr="00134085" w:rsidSect="007A2EEA"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7B625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C95E45"/>
    <w:multiLevelType w:val="hybridMultilevel"/>
    <w:tmpl w:val="D644AE84"/>
    <w:lvl w:ilvl="0" w:tplc="E1B20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56A61"/>
    <w:rsid w:val="00017BCC"/>
    <w:rsid w:val="00024389"/>
    <w:rsid w:val="00056A61"/>
    <w:rsid w:val="000D36AC"/>
    <w:rsid w:val="00134085"/>
    <w:rsid w:val="0016473D"/>
    <w:rsid w:val="00175028"/>
    <w:rsid w:val="00191E21"/>
    <w:rsid w:val="00213F6E"/>
    <w:rsid w:val="002A50BF"/>
    <w:rsid w:val="00325EFB"/>
    <w:rsid w:val="00345744"/>
    <w:rsid w:val="00356868"/>
    <w:rsid w:val="003659D7"/>
    <w:rsid w:val="00372F5B"/>
    <w:rsid w:val="00395475"/>
    <w:rsid w:val="003F1C8E"/>
    <w:rsid w:val="004037CA"/>
    <w:rsid w:val="0045000E"/>
    <w:rsid w:val="00451F23"/>
    <w:rsid w:val="00460479"/>
    <w:rsid w:val="0046637B"/>
    <w:rsid w:val="0047733F"/>
    <w:rsid w:val="004E29FE"/>
    <w:rsid w:val="005678F1"/>
    <w:rsid w:val="00575D0D"/>
    <w:rsid w:val="005D59F7"/>
    <w:rsid w:val="005D701B"/>
    <w:rsid w:val="006A5D69"/>
    <w:rsid w:val="006B411C"/>
    <w:rsid w:val="00717F04"/>
    <w:rsid w:val="00720F8F"/>
    <w:rsid w:val="00750160"/>
    <w:rsid w:val="00773EED"/>
    <w:rsid w:val="007A2EEA"/>
    <w:rsid w:val="007A5FA2"/>
    <w:rsid w:val="007E34C4"/>
    <w:rsid w:val="007F7CC6"/>
    <w:rsid w:val="00845052"/>
    <w:rsid w:val="008452EB"/>
    <w:rsid w:val="008F4CA9"/>
    <w:rsid w:val="00917D40"/>
    <w:rsid w:val="009861FF"/>
    <w:rsid w:val="00995EE9"/>
    <w:rsid w:val="009A7C12"/>
    <w:rsid w:val="009B3E8B"/>
    <w:rsid w:val="00A3186E"/>
    <w:rsid w:val="00A42227"/>
    <w:rsid w:val="00A56747"/>
    <w:rsid w:val="00A762DA"/>
    <w:rsid w:val="00A83D36"/>
    <w:rsid w:val="00B1295B"/>
    <w:rsid w:val="00B20B06"/>
    <w:rsid w:val="00BC1F88"/>
    <w:rsid w:val="00BD2F2E"/>
    <w:rsid w:val="00BF0328"/>
    <w:rsid w:val="00C11F05"/>
    <w:rsid w:val="00C25941"/>
    <w:rsid w:val="00C93308"/>
    <w:rsid w:val="00CE0BA1"/>
    <w:rsid w:val="00D32119"/>
    <w:rsid w:val="00D51DA1"/>
    <w:rsid w:val="00DC676E"/>
    <w:rsid w:val="00E34798"/>
    <w:rsid w:val="00E4190D"/>
    <w:rsid w:val="00E41BC4"/>
    <w:rsid w:val="00E50BEB"/>
    <w:rsid w:val="00EB124F"/>
    <w:rsid w:val="00EC0075"/>
    <w:rsid w:val="00EC1FB8"/>
    <w:rsid w:val="00EF391B"/>
    <w:rsid w:val="00F3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3D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762DA"/>
    <w:pPr>
      <w:keepNext/>
      <w:widowControl/>
      <w:autoSpaceDE/>
      <w:jc w:val="center"/>
      <w:outlineLvl w:val="0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762DA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62DA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62DA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62DA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473D"/>
    <w:rPr>
      <w:rFonts w:ascii="Symbol" w:hAnsi="Symbol"/>
    </w:rPr>
  </w:style>
  <w:style w:type="character" w:customStyle="1" w:styleId="WW8Num2z0">
    <w:name w:val="WW8Num2z0"/>
    <w:rsid w:val="0016473D"/>
    <w:rPr>
      <w:rFonts w:ascii="Symbol" w:hAnsi="Symbol"/>
    </w:rPr>
  </w:style>
  <w:style w:type="character" w:customStyle="1" w:styleId="WW8Num3z0">
    <w:name w:val="WW8Num3z0"/>
    <w:rsid w:val="0016473D"/>
    <w:rPr>
      <w:rFonts w:ascii="Symbol" w:hAnsi="Symbol"/>
    </w:rPr>
  </w:style>
  <w:style w:type="character" w:customStyle="1" w:styleId="20">
    <w:name w:val="Основной шрифт абзаца2"/>
    <w:rsid w:val="0016473D"/>
  </w:style>
  <w:style w:type="character" w:customStyle="1" w:styleId="WW8Num1z1">
    <w:name w:val="WW8Num1z1"/>
    <w:rsid w:val="0016473D"/>
    <w:rPr>
      <w:rFonts w:ascii="Courier New" w:hAnsi="Courier New" w:cs="Courier New"/>
    </w:rPr>
  </w:style>
  <w:style w:type="character" w:customStyle="1" w:styleId="WW8Num1z2">
    <w:name w:val="WW8Num1z2"/>
    <w:rsid w:val="0016473D"/>
    <w:rPr>
      <w:rFonts w:ascii="Wingdings" w:hAnsi="Wingdings"/>
    </w:rPr>
  </w:style>
  <w:style w:type="character" w:customStyle="1" w:styleId="WW8Num2z1">
    <w:name w:val="WW8Num2z1"/>
    <w:rsid w:val="0016473D"/>
    <w:rPr>
      <w:rFonts w:ascii="Courier New" w:hAnsi="Courier New" w:cs="Courier New"/>
    </w:rPr>
  </w:style>
  <w:style w:type="character" w:customStyle="1" w:styleId="WW8Num2z2">
    <w:name w:val="WW8Num2z2"/>
    <w:rsid w:val="0016473D"/>
    <w:rPr>
      <w:rFonts w:ascii="Wingdings" w:hAnsi="Wingdings"/>
    </w:rPr>
  </w:style>
  <w:style w:type="character" w:customStyle="1" w:styleId="WW8Num3z1">
    <w:name w:val="WW8Num3z1"/>
    <w:rsid w:val="0016473D"/>
    <w:rPr>
      <w:rFonts w:ascii="Courier New" w:hAnsi="Courier New" w:cs="Courier New"/>
    </w:rPr>
  </w:style>
  <w:style w:type="character" w:customStyle="1" w:styleId="WW8Num3z2">
    <w:name w:val="WW8Num3z2"/>
    <w:rsid w:val="0016473D"/>
    <w:rPr>
      <w:rFonts w:ascii="Wingdings" w:hAnsi="Wingdings"/>
    </w:rPr>
  </w:style>
  <w:style w:type="character" w:customStyle="1" w:styleId="WW8Num4z0">
    <w:name w:val="WW8Num4z0"/>
    <w:rsid w:val="0016473D"/>
    <w:rPr>
      <w:rFonts w:ascii="Symbol" w:hAnsi="Symbol"/>
    </w:rPr>
  </w:style>
  <w:style w:type="character" w:customStyle="1" w:styleId="WW8Num4z1">
    <w:name w:val="WW8Num4z1"/>
    <w:rsid w:val="0016473D"/>
    <w:rPr>
      <w:rFonts w:ascii="Courier New" w:hAnsi="Courier New" w:cs="Courier New"/>
    </w:rPr>
  </w:style>
  <w:style w:type="character" w:customStyle="1" w:styleId="WW8Num4z2">
    <w:name w:val="WW8Num4z2"/>
    <w:rsid w:val="0016473D"/>
    <w:rPr>
      <w:rFonts w:ascii="Wingdings" w:hAnsi="Wingdings"/>
    </w:rPr>
  </w:style>
  <w:style w:type="character" w:customStyle="1" w:styleId="WW8Num6z0">
    <w:name w:val="WW8Num6z0"/>
    <w:rsid w:val="0016473D"/>
    <w:rPr>
      <w:rFonts w:ascii="Symbol" w:hAnsi="Symbol"/>
    </w:rPr>
  </w:style>
  <w:style w:type="character" w:customStyle="1" w:styleId="WW8Num6z1">
    <w:name w:val="WW8Num6z1"/>
    <w:rsid w:val="0016473D"/>
    <w:rPr>
      <w:rFonts w:ascii="Courier New" w:hAnsi="Courier New" w:cs="Courier New"/>
    </w:rPr>
  </w:style>
  <w:style w:type="character" w:customStyle="1" w:styleId="WW8Num6z2">
    <w:name w:val="WW8Num6z2"/>
    <w:rsid w:val="0016473D"/>
    <w:rPr>
      <w:rFonts w:ascii="Wingdings" w:hAnsi="Wingdings"/>
    </w:rPr>
  </w:style>
  <w:style w:type="character" w:customStyle="1" w:styleId="WW8Num7z0">
    <w:name w:val="WW8Num7z0"/>
    <w:rsid w:val="0016473D"/>
    <w:rPr>
      <w:rFonts w:ascii="Symbol" w:hAnsi="Symbol"/>
    </w:rPr>
  </w:style>
  <w:style w:type="character" w:customStyle="1" w:styleId="WW8Num7z1">
    <w:name w:val="WW8Num7z1"/>
    <w:rsid w:val="0016473D"/>
    <w:rPr>
      <w:rFonts w:ascii="Courier New" w:hAnsi="Courier New" w:cs="Courier New"/>
    </w:rPr>
  </w:style>
  <w:style w:type="character" w:customStyle="1" w:styleId="WW8Num7z2">
    <w:name w:val="WW8Num7z2"/>
    <w:rsid w:val="0016473D"/>
    <w:rPr>
      <w:rFonts w:ascii="Wingdings" w:hAnsi="Wingdings"/>
    </w:rPr>
  </w:style>
  <w:style w:type="character" w:customStyle="1" w:styleId="WW8Num10z0">
    <w:name w:val="WW8Num10z0"/>
    <w:rsid w:val="0016473D"/>
    <w:rPr>
      <w:rFonts w:ascii="Symbol" w:hAnsi="Symbol"/>
    </w:rPr>
  </w:style>
  <w:style w:type="character" w:customStyle="1" w:styleId="WW8Num10z1">
    <w:name w:val="WW8Num10z1"/>
    <w:rsid w:val="0016473D"/>
    <w:rPr>
      <w:rFonts w:ascii="Courier New" w:hAnsi="Courier New" w:cs="Courier New"/>
    </w:rPr>
  </w:style>
  <w:style w:type="character" w:customStyle="1" w:styleId="WW8Num10z2">
    <w:name w:val="WW8Num10z2"/>
    <w:rsid w:val="0016473D"/>
    <w:rPr>
      <w:rFonts w:ascii="Wingdings" w:hAnsi="Wingdings"/>
    </w:rPr>
  </w:style>
  <w:style w:type="character" w:customStyle="1" w:styleId="WW8Num11z0">
    <w:name w:val="WW8Num11z0"/>
    <w:rsid w:val="0016473D"/>
    <w:rPr>
      <w:rFonts w:ascii="Symbol" w:hAnsi="Symbol"/>
    </w:rPr>
  </w:style>
  <w:style w:type="character" w:customStyle="1" w:styleId="WW8Num11z1">
    <w:name w:val="WW8Num11z1"/>
    <w:rsid w:val="0016473D"/>
    <w:rPr>
      <w:rFonts w:ascii="Courier New" w:hAnsi="Courier New" w:cs="Courier New"/>
    </w:rPr>
  </w:style>
  <w:style w:type="character" w:customStyle="1" w:styleId="WW8Num11z2">
    <w:name w:val="WW8Num11z2"/>
    <w:rsid w:val="0016473D"/>
    <w:rPr>
      <w:rFonts w:ascii="Wingdings" w:hAnsi="Wingdings"/>
    </w:rPr>
  </w:style>
  <w:style w:type="character" w:customStyle="1" w:styleId="11">
    <w:name w:val="Основной шрифт абзаца1"/>
    <w:rsid w:val="0016473D"/>
  </w:style>
  <w:style w:type="character" w:customStyle="1" w:styleId="a3">
    <w:name w:val="Символ сноски"/>
    <w:basedOn w:val="11"/>
    <w:rsid w:val="0016473D"/>
  </w:style>
  <w:style w:type="character" w:customStyle="1" w:styleId="Zag11">
    <w:name w:val="Zag_11"/>
    <w:rsid w:val="0016473D"/>
  </w:style>
  <w:style w:type="character" w:customStyle="1" w:styleId="a4">
    <w:name w:val="Текст сноски Знак"/>
    <w:rsid w:val="0016473D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473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6473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А_основной Знак"/>
    <w:rsid w:val="0016473D"/>
    <w:rPr>
      <w:rFonts w:eastAsia="Calibri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1647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6473D"/>
    <w:pPr>
      <w:spacing w:after="120"/>
    </w:pPr>
  </w:style>
  <w:style w:type="paragraph" w:styleId="a8">
    <w:name w:val="List"/>
    <w:basedOn w:val="a7"/>
    <w:rsid w:val="0016473D"/>
    <w:rPr>
      <w:rFonts w:ascii="Arial" w:hAnsi="Arial" w:cs="Mangal"/>
    </w:rPr>
  </w:style>
  <w:style w:type="paragraph" w:customStyle="1" w:styleId="21">
    <w:name w:val="Название2"/>
    <w:basedOn w:val="a"/>
    <w:rsid w:val="0016473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16473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16473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6473D"/>
    <w:pPr>
      <w:suppressLineNumbers/>
    </w:pPr>
    <w:rPr>
      <w:rFonts w:ascii="Arial" w:hAnsi="Arial" w:cs="Mangal"/>
    </w:rPr>
  </w:style>
  <w:style w:type="paragraph" w:styleId="a9">
    <w:name w:val="footnote text"/>
    <w:basedOn w:val="a"/>
    <w:rsid w:val="0016473D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a">
    <w:name w:val="А_основной"/>
    <w:basedOn w:val="a"/>
    <w:rsid w:val="0016473D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b">
    <w:name w:val="Содержимое таблицы"/>
    <w:basedOn w:val="a"/>
    <w:rsid w:val="0016473D"/>
    <w:pPr>
      <w:suppressLineNumbers/>
    </w:pPr>
  </w:style>
  <w:style w:type="paragraph" w:customStyle="1" w:styleId="ac">
    <w:name w:val="Заголовок таблицы"/>
    <w:basedOn w:val="ab"/>
    <w:rsid w:val="0016473D"/>
    <w:pPr>
      <w:jc w:val="center"/>
    </w:pPr>
    <w:rPr>
      <w:b/>
      <w:bCs/>
    </w:rPr>
  </w:style>
  <w:style w:type="table" w:styleId="ad">
    <w:name w:val="Table Grid"/>
    <w:basedOn w:val="a1"/>
    <w:uiPriority w:val="59"/>
    <w:rsid w:val="004500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iPriority w:val="99"/>
    <w:semiHidden/>
    <w:unhideWhenUsed/>
    <w:rsid w:val="00A762DA"/>
    <w:pPr>
      <w:ind w:left="566" w:hanging="283"/>
      <w:contextualSpacing/>
    </w:pPr>
  </w:style>
  <w:style w:type="character" w:customStyle="1" w:styleId="10">
    <w:name w:val="Заголовок 1 Знак"/>
    <w:link w:val="1"/>
    <w:rsid w:val="00A762DA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762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762D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762D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762DA"/>
    <w:rPr>
      <w:rFonts w:ascii="Calibri" w:hAnsi="Calibri"/>
      <w:b/>
      <w:bCs/>
      <w:sz w:val="22"/>
      <w:szCs w:val="22"/>
    </w:rPr>
  </w:style>
  <w:style w:type="paragraph" w:styleId="2">
    <w:name w:val="List Bullet 2"/>
    <w:basedOn w:val="a"/>
    <w:autoRedefine/>
    <w:semiHidden/>
    <w:unhideWhenUsed/>
    <w:rsid w:val="00A762DA"/>
    <w:pPr>
      <w:numPr>
        <w:numId w:val="5"/>
      </w:numPr>
      <w:autoSpaceDE/>
      <w:snapToGrid w:val="0"/>
      <w:spacing w:line="300" w:lineRule="auto"/>
    </w:pPr>
    <w:rPr>
      <w:rFonts w:ascii="Arial" w:eastAsia="Times New Roman" w:hAnsi="Arial"/>
      <w:sz w:val="16"/>
      <w:szCs w:val="20"/>
      <w:lang w:val="ru-RU" w:eastAsia="ru-RU"/>
    </w:rPr>
  </w:style>
  <w:style w:type="paragraph" w:styleId="ae">
    <w:name w:val="Body Text Indent"/>
    <w:basedOn w:val="a"/>
    <w:link w:val="af"/>
    <w:semiHidden/>
    <w:unhideWhenUsed/>
    <w:rsid w:val="00A762DA"/>
    <w:pPr>
      <w:widowControl/>
      <w:autoSpaceDE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semiHidden/>
    <w:rsid w:val="00A762DA"/>
    <w:rPr>
      <w:sz w:val="24"/>
      <w:szCs w:val="24"/>
    </w:rPr>
  </w:style>
  <w:style w:type="paragraph" w:customStyle="1" w:styleId="FR3">
    <w:name w:val="FR3"/>
    <w:rsid w:val="00A762DA"/>
    <w:pPr>
      <w:widowControl w:val="0"/>
      <w:snapToGrid w:val="0"/>
      <w:spacing w:before="620" w:line="300" w:lineRule="auto"/>
      <w:ind w:left="240" w:right="1800"/>
    </w:pPr>
    <w:rPr>
      <w:rFonts w:ascii="Arial" w:hAnsi="Arial"/>
      <w:b/>
      <w:sz w:val="28"/>
    </w:rPr>
  </w:style>
  <w:style w:type="paragraph" w:customStyle="1" w:styleId="FR5">
    <w:name w:val="FR5"/>
    <w:rsid w:val="00A762DA"/>
    <w:pPr>
      <w:widowControl w:val="0"/>
      <w:snapToGrid w:val="0"/>
      <w:spacing w:before="120"/>
    </w:pPr>
    <w:rPr>
      <w:rFonts w:ascii="Arial" w:hAnsi="Arial"/>
      <w:b/>
      <w:sz w:val="22"/>
    </w:rPr>
  </w:style>
  <w:style w:type="paragraph" w:customStyle="1" w:styleId="af0">
    <w:name w:val="Краткий обратный адрес"/>
    <w:basedOn w:val="a"/>
    <w:rsid w:val="00A762DA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32119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32119"/>
    <w:rPr>
      <w:rFonts w:ascii="Segoe UI" w:eastAsia="Calibri" w:hAnsi="Segoe UI" w:cs="Segoe UI"/>
      <w:sz w:val="18"/>
      <w:szCs w:val="18"/>
      <w:lang w:val="en-US" w:eastAsia="ar-SA"/>
    </w:rPr>
  </w:style>
  <w:style w:type="table" w:customStyle="1" w:styleId="14">
    <w:name w:val="Сетка таблицы1"/>
    <w:basedOn w:val="a1"/>
    <w:next w:val="ad"/>
    <w:uiPriority w:val="39"/>
    <w:rsid w:val="00A56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бычный (Интернет)"/>
    <w:basedOn w:val="a"/>
    <w:uiPriority w:val="99"/>
    <w:unhideWhenUsed/>
    <w:rsid w:val="00717F04"/>
    <w:pPr>
      <w:widowControl/>
      <w:autoSpaceDE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4">
    <w:name w:val="No Spacing"/>
    <w:uiPriority w:val="1"/>
    <w:qFormat/>
    <w:rsid w:val="00175028"/>
    <w:pPr>
      <w:spacing w:beforeAutospacing="1" w:afterAutospacing="1"/>
      <w:ind w:right="28"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762DA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762DA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762DA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762DA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762DA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3">
    <w:name w:val="Символ сноски"/>
    <w:basedOn w:val="11"/>
  </w:style>
  <w:style w:type="character" w:customStyle="1" w:styleId="Zag11">
    <w:name w:val="Zag_11"/>
  </w:style>
  <w:style w:type="character" w:customStyle="1" w:styleId="a4">
    <w:name w:val="Текст сноски Знак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А_основной Знак"/>
    <w:rPr>
      <w:rFonts w:eastAsia="Calibri" w:cs="Times New Roman"/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footnote text"/>
    <w:basedOn w:val="a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a">
    <w:name w:val="А_основной"/>
    <w:basedOn w:val="a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4500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iPriority w:val="99"/>
    <w:semiHidden/>
    <w:unhideWhenUsed/>
    <w:rsid w:val="00A762DA"/>
    <w:pPr>
      <w:ind w:left="566" w:hanging="283"/>
      <w:contextualSpacing/>
    </w:pPr>
  </w:style>
  <w:style w:type="character" w:customStyle="1" w:styleId="10">
    <w:name w:val="Заголовок 1 Знак"/>
    <w:link w:val="1"/>
    <w:rsid w:val="00A762DA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A762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762D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762D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762DA"/>
    <w:rPr>
      <w:rFonts w:ascii="Calibri" w:hAnsi="Calibri"/>
      <w:b/>
      <w:bCs/>
      <w:sz w:val="22"/>
      <w:szCs w:val="22"/>
    </w:rPr>
  </w:style>
  <w:style w:type="paragraph" w:styleId="2">
    <w:name w:val="List Bullet 2"/>
    <w:basedOn w:val="a"/>
    <w:autoRedefine/>
    <w:semiHidden/>
    <w:unhideWhenUsed/>
    <w:rsid w:val="00A762DA"/>
    <w:pPr>
      <w:numPr>
        <w:numId w:val="5"/>
      </w:numPr>
      <w:autoSpaceDE/>
      <w:snapToGrid w:val="0"/>
      <w:spacing w:line="300" w:lineRule="auto"/>
    </w:pPr>
    <w:rPr>
      <w:rFonts w:ascii="Arial" w:eastAsia="Times New Roman" w:hAnsi="Arial"/>
      <w:sz w:val="16"/>
      <w:szCs w:val="20"/>
      <w:lang w:val="ru-RU" w:eastAsia="ru-RU"/>
    </w:rPr>
  </w:style>
  <w:style w:type="paragraph" w:styleId="ae">
    <w:name w:val="Body Text Indent"/>
    <w:basedOn w:val="a"/>
    <w:link w:val="af"/>
    <w:semiHidden/>
    <w:unhideWhenUsed/>
    <w:rsid w:val="00A762DA"/>
    <w:pPr>
      <w:widowControl/>
      <w:autoSpaceDE/>
      <w:spacing w:after="120"/>
      <w:ind w:left="283"/>
    </w:pPr>
    <w:rPr>
      <w:rFonts w:eastAsia="Times New Roman"/>
      <w:lang w:val="x-none" w:eastAsia="x-none"/>
    </w:rPr>
  </w:style>
  <w:style w:type="character" w:customStyle="1" w:styleId="af">
    <w:name w:val="Основной текст с отступом Знак"/>
    <w:link w:val="ae"/>
    <w:semiHidden/>
    <w:rsid w:val="00A762DA"/>
    <w:rPr>
      <w:sz w:val="24"/>
      <w:szCs w:val="24"/>
    </w:rPr>
  </w:style>
  <w:style w:type="paragraph" w:customStyle="1" w:styleId="FR3">
    <w:name w:val="FR3"/>
    <w:rsid w:val="00A762DA"/>
    <w:pPr>
      <w:widowControl w:val="0"/>
      <w:snapToGrid w:val="0"/>
      <w:spacing w:before="620" w:line="300" w:lineRule="auto"/>
      <w:ind w:left="240" w:right="1800"/>
    </w:pPr>
    <w:rPr>
      <w:rFonts w:ascii="Arial" w:hAnsi="Arial"/>
      <w:b/>
      <w:sz w:val="28"/>
    </w:rPr>
  </w:style>
  <w:style w:type="paragraph" w:customStyle="1" w:styleId="FR5">
    <w:name w:val="FR5"/>
    <w:rsid w:val="00A762DA"/>
    <w:pPr>
      <w:widowControl w:val="0"/>
      <w:snapToGrid w:val="0"/>
      <w:spacing w:before="120"/>
    </w:pPr>
    <w:rPr>
      <w:rFonts w:ascii="Arial" w:hAnsi="Arial"/>
      <w:b/>
      <w:sz w:val="22"/>
    </w:rPr>
  </w:style>
  <w:style w:type="paragraph" w:customStyle="1" w:styleId="af0">
    <w:name w:val="Краткий обратный адрес"/>
    <w:basedOn w:val="a"/>
    <w:rsid w:val="00A762DA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32119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32119"/>
    <w:rPr>
      <w:rFonts w:ascii="Segoe UI" w:eastAsia="Calibri" w:hAnsi="Segoe UI" w:cs="Segoe UI"/>
      <w:sz w:val="18"/>
      <w:szCs w:val="18"/>
      <w:lang w:val="en-US" w:eastAsia="ar-SA"/>
    </w:rPr>
  </w:style>
  <w:style w:type="table" w:customStyle="1" w:styleId="14">
    <w:name w:val="Сетка таблицы1"/>
    <w:basedOn w:val="a1"/>
    <w:next w:val="ad"/>
    <w:uiPriority w:val="39"/>
    <w:rsid w:val="00A56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бычный (Интернет)"/>
    <w:basedOn w:val="a"/>
    <w:uiPriority w:val="99"/>
    <w:unhideWhenUsed/>
    <w:rsid w:val="00717F04"/>
    <w:pPr>
      <w:widowControl/>
      <w:autoSpaceDE/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A690F0ABFADC47822E2EC72FD8C1F3" ma:contentTypeVersion="0" ma:contentTypeDescription="Создание документа." ma:contentTypeScope="" ma:versionID="b7384457bc3ec4616b1732f9c591688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EEAA-5A57-4CB4-9DDE-7FB759D1C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77F9D-A034-4722-8762-C2D00D0C0D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BB9104-B32F-4777-B64E-93523FCF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7CA4ED-7A5B-4ACE-9283-D6F5048B1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5F1D995-A175-4514-A41D-3265D609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Кашолкин</dc:creator>
  <cp:lastModifiedBy>пк</cp:lastModifiedBy>
  <cp:revision>12</cp:revision>
  <cp:lastPrinted>2020-02-01T10:35:00Z</cp:lastPrinted>
  <dcterms:created xsi:type="dcterms:W3CDTF">2020-03-20T09:47:00Z</dcterms:created>
  <dcterms:modified xsi:type="dcterms:W3CDTF">2020-04-03T19:29:00Z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