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D" w:rsidRPr="00CF5628" w:rsidRDefault="0004053B" w:rsidP="00CF5628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Приложение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</w:p>
    <w:p w:rsidR="006F64AD" w:rsidRPr="00CF5628" w:rsidRDefault="006F64AD" w:rsidP="00CF562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F64AD" w:rsidRPr="00CF5628" w:rsidRDefault="006F64AD" w:rsidP="00CF5628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64AD" w:rsidRPr="00CF5628" w:rsidRDefault="0004053B" w:rsidP="00CF5628">
      <w:pPr>
        <w:widowControl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:rsidR="006F64AD" w:rsidRPr="00CF5628" w:rsidRDefault="0004053B" w:rsidP="00CF5628">
      <w:pPr>
        <w:pStyle w:val="9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color w:val="auto"/>
          <w:sz w:val="28"/>
          <w:szCs w:val="28"/>
        </w:rPr>
        <w:t>о школьном этапе</w:t>
      </w:r>
    </w:p>
    <w:p w:rsidR="006F64AD" w:rsidRPr="00CF5628" w:rsidRDefault="0004053B" w:rsidP="00CF5628">
      <w:pPr>
        <w:pStyle w:val="9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color w:val="auto"/>
          <w:sz w:val="28"/>
          <w:szCs w:val="28"/>
        </w:rPr>
        <w:t>конкурса художественного творчества</w:t>
      </w:r>
    </w:p>
    <w:p w:rsidR="006F64AD" w:rsidRPr="00CF5628" w:rsidRDefault="0004053B" w:rsidP="00CF5628">
      <w:pPr>
        <w:pStyle w:val="91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color w:val="auto"/>
          <w:sz w:val="28"/>
          <w:szCs w:val="28"/>
        </w:rPr>
        <w:t>«Звезды будущего России»</w:t>
      </w:r>
    </w:p>
    <w:p w:rsidR="006F64AD" w:rsidRPr="00CF5628" w:rsidRDefault="006F64AD" w:rsidP="00CF5628">
      <w:pPr>
        <w:pStyle w:val="9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F64AD" w:rsidRPr="00CF5628" w:rsidRDefault="0004053B" w:rsidP="00CF5628">
      <w:pPr>
        <w:pStyle w:val="91"/>
        <w:numPr>
          <w:ilvl w:val="0"/>
          <w:numId w:val="3"/>
        </w:numPr>
        <w:shd w:val="clear" w:color="auto" w:fill="auto"/>
        <w:tabs>
          <w:tab w:val="clear" w:pos="901"/>
          <w:tab w:val="num" w:pos="0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Общие положения</w:t>
      </w:r>
    </w:p>
    <w:p w:rsidR="006F64AD" w:rsidRPr="00CF5628" w:rsidRDefault="006F64AD" w:rsidP="00CF5628">
      <w:pPr>
        <w:pStyle w:val="91"/>
        <w:shd w:val="clear" w:color="auto" w:fill="auto"/>
        <w:spacing w:before="0" w:line="276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pStyle w:val="a5"/>
        <w:shd w:val="clear" w:color="auto" w:fill="auto"/>
        <w:spacing w:before="0" w:line="276" w:lineRule="auto"/>
        <w:ind w:right="20" w:firstLine="709"/>
        <w:jc w:val="both"/>
        <w:rPr>
          <w:rFonts w:hAnsi="Times New Roman" w:cs="Times New Roman"/>
          <w:color w:val="auto"/>
          <w:sz w:val="28"/>
          <w:szCs w:val="28"/>
          <w:shd w:val="clear" w:color="auto" w:fill="FFFFFF"/>
        </w:rPr>
      </w:pP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1.1.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Настоящее Положение о </w:t>
      </w:r>
      <w:r w:rsidRPr="00CF5628">
        <w:rPr>
          <w:rFonts w:hAnsi="Times New Roman" w:cs="Times New Roman"/>
          <w:color w:val="auto"/>
          <w:sz w:val="28"/>
          <w:szCs w:val="28"/>
        </w:rPr>
        <w:t>конкурсе художественного творчества «Звезды будущего России»</w:t>
      </w:r>
      <w:r w:rsidR="00CF5628">
        <w:rPr>
          <w:rFonts w:hAnsi="Times New Roman" w:cs="Times New Roman"/>
          <w:color w:val="auto"/>
          <w:sz w:val="28"/>
          <w:szCs w:val="28"/>
        </w:rPr>
        <w:t xml:space="preserve">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в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2018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году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далее – Положение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определяет цели и задачи ко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курса художественного творчества «Звезды будущего России»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далее – Ко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н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курс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),</w:t>
      </w:r>
      <w:r w:rsid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а также порядок его проведения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pStyle w:val="a5"/>
        <w:widowControl/>
        <w:numPr>
          <w:ilvl w:val="0"/>
          <w:numId w:val="3"/>
        </w:numPr>
        <w:shd w:val="clear" w:color="auto" w:fill="auto"/>
        <w:tabs>
          <w:tab w:val="clear" w:pos="901"/>
          <w:tab w:val="num" w:pos="284"/>
          <w:tab w:val="left" w:pos="540"/>
        </w:tabs>
        <w:spacing w:before="0" w:line="276" w:lineRule="auto"/>
        <w:ind w:left="0" w:firstLine="709"/>
        <w:jc w:val="both"/>
        <w:rPr>
          <w:rFonts w:hAnsi="Times New Roman" w:cs="Times New Roman"/>
          <w:b/>
          <w:i/>
          <w:color w:val="auto"/>
          <w:sz w:val="28"/>
          <w:szCs w:val="28"/>
        </w:rPr>
      </w:pPr>
      <w:r w:rsidRPr="00CF5628">
        <w:rPr>
          <w:rFonts w:hAnsi="Times New Roman" w:cs="Times New Roman"/>
          <w:b/>
          <w:i/>
          <w:color w:val="auto"/>
          <w:sz w:val="28"/>
          <w:szCs w:val="28"/>
        </w:rPr>
        <w:t>Цели и задачи Конкурса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Конкурс проводится с целью развития и популяризации  художес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ного творчества среди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детей и юношества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Задачами Конкурса являются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повышение уровня реализации курсов внеурочной деятельности х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дожес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ной направленности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выявление и поддержка одаренных юных исполнителей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совершенствование мастерства и исполнительской культуры учас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ков Ко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F64AD" w:rsidRPr="00CF5628" w:rsidRDefault="0004053B" w:rsidP="00CF5628">
      <w:pPr>
        <w:pStyle w:val="a6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объединение всех участников в творческое содружество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pStyle w:val="a6"/>
        <w:numPr>
          <w:ilvl w:val="0"/>
          <w:numId w:val="3"/>
        </w:numPr>
        <w:tabs>
          <w:tab w:val="left" w:pos="3684"/>
        </w:tabs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</w:rPr>
        <w:t>Организация Конкурса</w:t>
      </w:r>
    </w:p>
    <w:p w:rsidR="006F64AD" w:rsidRPr="00CF5628" w:rsidRDefault="0004053B" w:rsidP="00CF5628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Организаторами Конкурса является МБОУ «Войсковицкая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F64AD" w:rsidRPr="00CF5628" w:rsidRDefault="0004053B" w:rsidP="00CF5628">
      <w:pPr>
        <w:widowControl/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6F64AD" w:rsidRPr="00CF5628" w:rsidRDefault="0004053B" w:rsidP="00CF5628">
      <w:pPr>
        <w:pStyle w:val="91"/>
        <w:numPr>
          <w:ilvl w:val="0"/>
          <w:numId w:val="6"/>
        </w:numPr>
        <w:shd w:val="clear" w:color="auto" w:fill="auto"/>
        <w:tabs>
          <w:tab w:val="clear" w:pos="901"/>
          <w:tab w:val="left" w:pos="0"/>
        </w:tabs>
        <w:spacing w:before="0" w:line="276" w:lineRule="auto"/>
        <w:ind w:left="0"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Участники Конкурса</w:t>
      </w:r>
    </w:p>
    <w:p w:rsidR="006F64AD" w:rsidRPr="00CF5628" w:rsidRDefault="006F64AD" w:rsidP="00CF5628">
      <w:pPr>
        <w:pStyle w:val="91"/>
        <w:shd w:val="clear" w:color="auto" w:fill="auto"/>
        <w:spacing w:before="0" w:line="276" w:lineRule="auto"/>
        <w:ind w:left="92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bookmark3"/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4.1.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 Конкурсе принимают участие творческие коллективы и обуча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щиеся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- 11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классов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далее – участники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4.2.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Количество участников   не ограничено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6F64AD" w:rsidP="00CF5628">
      <w:pPr>
        <w:pStyle w:val="9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6F64AD" w:rsidRPr="00CF5628" w:rsidRDefault="0004053B" w:rsidP="00CF5628">
      <w:pPr>
        <w:pStyle w:val="a6"/>
        <w:numPr>
          <w:ilvl w:val="0"/>
          <w:numId w:val="8"/>
        </w:numPr>
        <w:tabs>
          <w:tab w:val="clear" w:pos="850"/>
          <w:tab w:val="left" w:pos="0"/>
          <w:tab w:val="left" w:pos="927"/>
        </w:tabs>
        <w:ind w:left="0"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</w:rPr>
        <w:t>Оргкомитет Конкурса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Для подготовки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организационно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методического обеспечения и пр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ния Конкурса создается организационный комитет Конкурса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далее – ор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ком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тет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Оргкомитет состоит из председателя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ответственного секретаря и чл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нов оргкомитета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5.3.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Состав оргкомитета утверждается приказом МБОУ «Войсковицкая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» в количестве  не менее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5.4.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 состав оргкомитета входят сотрудники МБОУ «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Войсковицкой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F64AD" w:rsidRPr="00CF5628" w:rsidRDefault="0004053B" w:rsidP="00CF5628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5.5.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Председатель оргкомитета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организует работу оргкомитета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консультирует членов оргкомитета по вопросам проведения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5.6.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Члены оргкомитета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принимают решения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связанные с вопросами организации и проведения Ко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обесп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ечивают освещение подготовки и хода Конкурса на официальном 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те МБОУ «Войсковицкая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» в разделе «Новости»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организуют работу жюри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организуют торжественное награждение победителей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организуют работу по представлению итогов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5.7.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Секретарь оргкомитета</w:t>
      </w:r>
      <w:r w:rsidR="00CF562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регистрирует документы и материалы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поступившие от участников Ко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ку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координирует работу оргкомитета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F64AD" w:rsidRPr="00CF5628" w:rsidRDefault="006F64AD" w:rsidP="00CF5628">
      <w:pPr>
        <w:pStyle w:val="a6"/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6. </w:t>
      </w:r>
      <w:r w:rsidR="00CF562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CF5628">
        <w:rPr>
          <w:rFonts w:ascii="Times New Roman" w:hAnsi="Times New Roman" w:cs="Times New Roman"/>
          <w:b/>
          <w:i/>
          <w:color w:val="auto"/>
          <w:sz w:val="28"/>
          <w:szCs w:val="28"/>
        </w:rPr>
        <w:t>Жюри Конкурса</w:t>
      </w:r>
    </w:p>
    <w:p w:rsidR="006F64AD" w:rsidRPr="00CF5628" w:rsidRDefault="006F64AD" w:rsidP="00CF5628">
      <w:pPr>
        <w:pStyle w:val="a6"/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pStyle w:val="a5"/>
        <w:shd w:val="clear" w:color="auto" w:fill="auto"/>
        <w:tabs>
          <w:tab w:val="left" w:pos="1330"/>
          <w:tab w:val="right" w:pos="9298"/>
        </w:tabs>
        <w:spacing w:before="0" w:line="276" w:lineRule="auto"/>
        <w:ind w:firstLine="709"/>
        <w:jc w:val="both"/>
        <w:rPr>
          <w:rFonts w:hAnsi="Times New Roman" w:cs="Times New Roman"/>
          <w:color w:val="auto"/>
          <w:sz w:val="28"/>
          <w:szCs w:val="28"/>
          <w:shd w:val="clear" w:color="auto" w:fill="FFFFFF"/>
        </w:rPr>
      </w:pP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6.1.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Для оценивания выступлений участников Конкурса и определения п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б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е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дителей Конкурса по итогам выступлений участников Конкурса создается ж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ю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 xml:space="preserve">ри Конкурса 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далее – жюри</w:t>
      </w:r>
      <w:r w:rsidRPr="00CF5628">
        <w:rPr>
          <w:rFonts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Жюри состоит из председателя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заместителя председателя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ответс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го секретаря и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членов жюри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6.3.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Состав жюри утверждается приказом МБОУ «Войсковицкая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6.4.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 состав жюри входят представители Совета Учреждения и Ученич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ск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го совета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представители педагогического коллектива и родительской общ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ве</w:t>
      </w:r>
      <w:r w:rsidR="00CF562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ности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6.5.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жюри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обязан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соблюдением настоящего Положения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консультировать членов жюри по вопросам содержания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руководить и координировать деятельность жюри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6.6.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Члены жюри Конкурса обязаны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соблюдать настоящее Положение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голосовать инди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видуально и открыто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6.7.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Решение жюри считается принятым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если за него подано большинство голосов присутствующих членов жюри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6.8.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Жюри имеет право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дополнительно определять участников для награждения специальными пр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зами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134CD5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</w:t>
      </w: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Порядок и сроки проведения </w:t>
      </w: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>Конкурса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134CD5" w:rsidRDefault="00134CD5" w:rsidP="00134CD5">
      <w:pPr>
        <w:pStyle w:val="a6"/>
        <w:numPr>
          <w:ilvl w:val="1"/>
          <w:numId w:val="16"/>
        </w:numPr>
        <w:tabs>
          <w:tab w:val="left" w:pos="0"/>
          <w:tab w:val="left" w:pos="142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04053B" w:rsidRPr="00134CD5">
        <w:rPr>
          <w:rFonts w:ascii="Times New Roman" w:hAnsi="Times New Roman" w:cs="Times New Roman"/>
          <w:color w:val="auto"/>
          <w:sz w:val="28"/>
          <w:szCs w:val="28"/>
        </w:rPr>
        <w:t>онкурс проводится по следующим номинациям</w:t>
      </w:r>
      <w:r w:rsidR="0004053B" w:rsidRPr="00134C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«Художественное творчество»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«Хореографическое творчество»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>«Вокальное творчество»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F64AD" w:rsidRPr="00CF5628" w:rsidRDefault="0004053B" w:rsidP="00CF5628">
      <w:pPr>
        <w:pStyle w:val="2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7.2. 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Требования к конкурсным выступлениям по номинациям</w:t>
      </w:r>
      <w:r w:rsidRPr="00CF5628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7.2.1.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«Художественное творчество»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участники Конкурса  представляют  рисунки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фотографии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изделия декоративно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прикладного творч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технического творчества по теме «Будущее моего поселка»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7.2.2.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«Хореографическое творчество»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участники Конкурса  представляют не более одно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го хореографического номера продолжительностью до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минут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7.2.3.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В номинации «Вокальное творчество»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участники Конкурса  пре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ставляют одно вокальное произведение продолжительностью до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минут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кальное изложение для вокальных коллективов не менее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чем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двухголосное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полнение произведения на русском языке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7.3.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Конкурс проводится до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</w:t>
      </w:r>
      <w:r w:rsidR="00134CD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8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марта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2018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года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F64AD" w:rsidRPr="00CF5628" w:rsidRDefault="0004053B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7.4.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Оргкомитет Конкурса направляет отчет о проведении школьного эт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па Конкурса и информацию о победителе школьного этапа Конкурса согласно ит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говым протоколам Конкурса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 каждой общеобразовательной орган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зации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участия в муниципальном этапе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6F64AD" w:rsidRPr="00CF5628" w:rsidRDefault="006F64AD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F64AD" w:rsidRPr="00CF5628" w:rsidRDefault="006F64AD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</w:p>
    <w:p w:rsidR="006F64AD" w:rsidRPr="00134CD5" w:rsidRDefault="0004053B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8. </w:t>
      </w:r>
      <w:r w:rsid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Критерии оценивания выступлений участников Конкурса </w:t>
      </w:r>
    </w:p>
    <w:p w:rsidR="006F64AD" w:rsidRPr="00CF5628" w:rsidRDefault="006F64AD" w:rsidP="00CF5628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8.1.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Критерии оценивания выступлений участников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TableNormal"/>
        <w:tblW w:w="964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23"/>
        <w:gridCol w:w="5665"/>
        <w:gridCol w:w="3155"/>
      </w:tblGrid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134CD5" w:rsidRDefault="00134CD5" w:rsidP="00134CD5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134CD5" w:rsidRDefault="0004053B" w:rsidP="00134CD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критерия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134CD5" w:rsidRDefault="0004053B" w:rsidP="00134CD5">
            <w:pPr>
              <w:spacing w:line="276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Макс</w:t>
            </w: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мальное</w:t>
            </w:r>
          </w:p>
          <w:p w:rsidR="006F64AD" w:rsidRPr="00134CD5" w:rsidRDefault="0004053B" w:rsidP="00134CD5">
            <w:pPr>
              <w:spacing w:line="276" w:lineRule="auto"/>
              <w:ind w:firstLine="62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балов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техника исполнения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6F64AD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художественного образа пр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изв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ния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6F64AD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оригинальность конкурсной работы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6F64AD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соответствие репертуара возрасту уч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стн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ков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6F64AD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сценическая культура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F562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0-5</w:t>
            </w:r>
          </w:p>
        </w:tc>
      </w:tr>
      <w:tr w:rsidR="006F64AD" w:rsidRPr="00CF5628" w:rsidTr="00134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CF5628" w:rsidRDefault="006F64AD" w:rsidP="00CF5628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134CD5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4AD" w:rsidRPr="00134CD5" w:rsidRDefault="0004053B" w:rsidP="00134CD5">
            <w:pPr>
              <w:spacing w:line="276" w:lineRule="auto"/>
              <w:ind w:firstLine="62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34C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25</w:t>
            </w:r>
          </w:p>
        </w:tc>
      </w:tr>
    </w:tbl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134CD5">
      <w:pPr>
        <w:widowControl/>
        <w:shd w:val="clear" w:color="auto" w:fill="FFFFFF"/>
        <w:tabs>
          <w:tab w:val="left" w:pos="658"/>
        </w:tabs>
        <w:spacing w:line="276" w:lineRule="auto"/>
        <w:ind w:left="426"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За выступление участников Конкурса выставляются баллы по  уро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ню соответствия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8.2.1.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Техника исполнения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безупречное техническое исполнение конкурсного произведения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исполнение конкурсного произведения с небольшими техническими п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марками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исполнение конкурсного произведения с небольшими композицио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ми нарушениями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исполнение конкурсного произведен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ия со значительными ошибками исполнения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(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технического и композиционного характера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);</w:t>
      </w:r>
    </w:p>
    <w:p w:rsidR="006F64AD" w:rsidRPr="00CF5628" w:rsidRDefault="00134CD5" w:rsidP="00134CD5">
      <w:pPr>
        <w:pStyle w:val="a6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1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исполнение конкурсного произведения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 соответствующего техн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ч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ского исполнения данного вида творчества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8.2.2.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Создание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художественного образа произведения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:  </w:t>
      </w:r>
    </w:p>
    <w:p w:rsidR="006F64AD" w:rsidRPr="00CF5628" w:rsidRDefault="0004053B" w:rsidP="00134CD5">
      <w:pPr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яркое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артистичное безупречное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уверенное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эмоциональное 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полн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конкурсной работы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полноценная передача художественного 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б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раза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 вполне уверенное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эмоциональное исполнение конкурсной р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боты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 совсем по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лноценная передача художественного образа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; </w:t>
      </w:r>
    </w:p>
    <w:p w:rsidR="006F64AD" w:rsidRPr="00CF5628" w:rsidRDefault="0004053B" w:rsidP="00134CD5">
      <w:pPr>
        <w:spacing w:line="276" w:lineRule="auto"/>
        <w:ind w:hanging="11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3 -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невладение приемами передачи художественного образа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134CD5" w:rsidP="00134CD5">
      <w:pPr>
        <w:widowControl/>
        <w:spacing w:after="200" w:line="276" w:lineRule="auto"/>
        <w:ind w:left="709" w:hanging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2-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несоответствие заявленному художественному образу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                                            1-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ное н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зн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приемов передачи художественного образа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  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0 - 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каз от показа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конкурсного номера</w:t>
      </w:r>
      <w:r w:rsidR="0004053B"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8.2.3.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Оригинальность конкурсной работы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неформальные подходы в использовании приемов передачи 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дож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венных образов в конкурсных постановках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недостаточно точное выполнение неформальных решений в 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пол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ь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з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вании приемов передач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 художественных образов в конкурсных п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ст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ках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отсутствие неформальных  подходов в использовании приемов пер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чи художественных образов в конкурсных постановках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неправильное использование подходов в использовании приемов п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р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дачи художественн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ых образов в конкурсных постановках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отсутствие подходов в использовании приемов передачи худож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ных образов в конкурсных постановках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8.2.4.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Соответствие репертуара возрасту участников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: 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грамотно подобра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нные конкурсные материалы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соответствующие з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ленному возрасту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грамотно подобранные конкурсные материалы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но не полное осмы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подачи материала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соответствующего заявленному возрасту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материал не соответствует возрасту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но технически правильно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испо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материал не соответствует возрасту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 техническими ошибками 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л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нения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1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репертуар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 соответствующий возрасту участников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неточное зн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ние материала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8.2.5.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Сценическая культура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5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– безупречная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подача образа с точки зрения высоконравственного уро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ня развития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4 -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подача образа с точки зрения высоконравственного уровня развития с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ответствует высокому уровню культуры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но с не большими эстетическими 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работками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средний уровень развития культу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ры с небольшими эстетическими 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доработками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2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низкий уровень развития культуры с небольшими эстетическими н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д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работками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        1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– очень низкий уровень развития культуры с небольшими эстетич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ск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ми недоработками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;</w:t>
      </w:r>
    </w:p>
    <w:p w:rsidR="006F64AD" w:rsidRPr="00CF5628" w:rsidRDefault="0004053B" w:rsidP="00134CD5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0 - 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отказ от показа конкурсного номера</w:t>
      </w:r>
      <w:r w:rsidRPr="00CF5628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8.3.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В случае нарушения регламента выступлений члены жюри снимают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балла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8.4.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 итогам заседания жюри оформляется протокол о результатах пр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дения школьного этапа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134CD5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9. </w:t>
      </w:r>
      <w:r w:rsidRPr="00134CD5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Подведение итогов и награждение</w:t>
      </w:r>
    </w:p>
    <w:p w:rsidR="006F64AD" w:rsidRPr="00CF5628" w:rsidRDefault="006F64AD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9.1.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Итоги Конкурса подводятся по сумме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баллов по итогам школьного эт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па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9.2.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 итогам школьного этапа Конкурса в каждой номинации определ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ся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победитель и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лауреата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9.3.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 итогам Конкурса и на основании протокола заседания жюри изд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ся приказ МБОУ «Войсковицкая СОШ №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» об ито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гах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CF56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9.4.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Участники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ставшие победителями и лауреатами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в каждой номинации награждаются соответствующими дипломами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F64AD" w:rsidRPr="00CF5628" w:rsidRDefault="0004053B" w:rsidP="00134CD5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9.5. 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Победитель школьного этапа Конкурса получает приглашение пр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нять участие в муниципальном </w:t>
      </w:r>
      <w:r w:rsidR="00134CD5">
        <w:rPr>
          <w:rFonts w:ascii="Times New Roman" w:hAnsi="Times New Roman" w:cs="Times New Roman"/>
          <w:color w:val="auto"/>
          <w:sz w:val="28"/>
          <w:szCs w:val="28"/>
        </w:rPr>
        <w:t>этапе конкурса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 «Звезды будущего России» в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 xml:space="preserve">2018 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ду</w:t>
      </w:r>
      <w:r w:rsidRPr="00CF56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6F64AD" w:rsidRPr="00CF5628" w:rsidSect="006F64AD">
      <w:headerReference w:type="default" r:id="rId7"/>
      <w:footerReference w:type="default" r:id="rId8"/>
      <w:pgSz w:w="11900" w:h="16840"/>
      <w:pgMar w:top="1418" w:right="992" w:bottom="550" w:left="120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53B" w:rsidRDefault="0004053B" w:rsidP="006F64AD">
      <w:r>
        <w:separator/>
      </w:r>
    </w:p>
  </w:endnote>
  <w:endnote w:type="continuationSeparator" w:id="1">
    <w:p w:rsidR="0004053B" w:rsidRDefault="0004053B" w:rsidP="006F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AD" w:rsidRDefault="006F64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53B" w:rsidRDefault="0004053B" w:rsidP="006F64AD">
      <w:r>
        <w:separator/>
      </w:r>
    </w:p>
  </w:footnote>
  <w:footnote w:type="continuationSeparator" w:id="1">
    <w:p w:rsidR="0004053B" w:rsidRDefault="0004053B" w:rsidP="006F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AD" w:rsidRDefault="006F64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D6C"/>
    <w:multiLevelType w:val="multilevel"/>
    <w:tmpl w:val="F00246BC"/>
    <w:styleLink w:val="21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283"/>
      </w:pPr>
      <w:rPr>
        <w:color w:val="000000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color w:val="000000"/>
        <w:position w:val="0"/>
        <w:sz w:val="28"/>
        <w:szCs w:val="28"/>
        <w:lang w:val="ru-RU"/>
      </w:rPr>
    </w:lvl>
  </w:abstractNum>
  <w:abstractNum w:abstractNumId="1">
    <w:nsid w:val="02981E60"/>
    <w:multiLevelType w:val="multilevel"/>
    <w:tmpl w:val="1182062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>
    <w:nsid w:val="13607DF9"/>
    <w:multiLevelType w:val="multilevel"/>
    <w:tmpl w:val="3C226E06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34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</w:abstractNum>
  <w:abstractNum w:abstractNumId="3">
    <w:nsid w:val="154A659A"/>
    <w:multiLevelType w:val="hybridMultilevel"/>
    <w:tmpl w:val="2EA00A1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1415F"/>
    <w:multiLevelType w:val="multilevel"/>
    <w:tmpl w:val="559C92B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283"/>
      </w:pPr>
      <w:rPr>
        <w:color w:val="000000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color w:val="000000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color w:val="000000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color w:val="000000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color w:val="000000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color w:val="000000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color w:val="000000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color w:val="000000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color w:val="000000"/>
        <w:position w:val="0"/>
        <w:sz w:val="28"/>
        <w:szCs w:val="28"/>
        <w:lang w:val="ru-RU"/>
      </w:rPr>
    </w:lvl>
  </w:abstractNum>
  <w:abstractNum w:abstractNumId="5">
    <w:nsid w:val="25EA2D05"/>
    <w:multiLevelType w:val="multilevel"/>
    <w:tmpl w:val="8E92EC3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6">
    <w:nsid w:val="26EC78B0"/>
    <w:multiLevelType w:val="multilevel"/>
    <w:tmpl w:val="73063306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7">
    <w:nsid w:val="28A572EE"/>
    <w:multiLevelType w:val="multilevel"/>
    <w:tmpl w:val="DE48F79A"/>
    <w:styleLink w:val="41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color w:val="000000"/>
        <w:spacing w:val="2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27"/>
        </w:tabs>
        <w:ind w:left="2627" w:hanging="403"/>
      </w:pPr>
      <w:rPr>
        <w:color w:val="000000"/>
        <w:spacing w:val="2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87"/>
        </w:tabs>
        <w:ind w:left="4787" w:hanging="403"/>
      </w:pPr>
      <w:rPr>
        <w:color w:val="000000"/>
        <w:spacing w:val="2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47"/>
        </w:tabs>
        <w:ind w:left="6947" w:hanging="403"/>
      </w:pPr>
      <w:rPr>
        <w:color w:val="000000"/>
        <w:spacing w:val="2"/>
        <w:position w:val="0"/>
        <w:sz w:val="28"/>
        <w:szCs w:val="28"/>
        <w:lang w:val="ru-RU"/>
      </w:rPr>
    </w:lvl>
  </w:abstractNum>
  <w:abstractNum w:abstractNumId="8">
    <w:nsid w:val="291A72E6"/>
    <w:multiLevelType w:val="multilevel"/>
    <w:tmpl w:val="5838C644"/>
    <w:styleLink w:val="3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617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396"/>
        </w:tabs>
        <w:ind w:left="2396" w:hanging="98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3594"/>
        </w:tabs>
        <w:ind w:left="3594" w:hanging="147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4302" w:hanging="147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5500"/>
        </w:tabs>
        <w:ind w:left="5500" w:hanging="196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6698"/>
        </w:tabs>
        <w:ind w:left="6698" w:hanging="245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7406"/>
        </w:tabs>
        <w:ind w:left="7406" w:hanging="245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8604"/>
        </w:tabs>
        <w:ind w:left="8604" w:hanging="2940"/>
      </w:pPr>
      <w:rPr>
        <w:position w:val="0"/>
        <w:sz w:val="28"/>
        <w:szCs w:val="28"/>
        <w:lang w:val="ru-RU"/>
      </w:rPr>
    </w:lvl>
  </w:abstractNum>
  <w:abstractNum w:abstractNumId="9">
    <w:nsid w:val="29EF6C21"/>
    <w:multiLevelType w:val="multilevel"/>
    <w:tmpl w:val="18EEB9EC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34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</w:abstractNum>
  <w:abstractNum w:abstractNumId="10">
    <w:nsid w:val="34F607B0"/>
    <w:multiLevelType w:val="multilevel"/>
    <w:tmpl w:val="4D3210A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1">
    <w:nsid w:val="4BB52D1B"/>
    <w:multiLevelType w:val="multilevel"/>
    <w:tmpl w:val="407097CE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color w:val="000000"/>
        <w:spacing w:val="2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30"/>
        </w:tabs>
        <w:ind w:left="193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27"/>
        </w:tabs>
        <w:ind w:left="2627" w:hanging="403"/>
      </w:pPr>
      <w:rPr>
        <w:color w:val="000000"/>
        <w:spacing w:val="2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3370"/>
        </w:tabs>
        <w:ind w:left="337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90"/>
        </w:tabs>
        <w:ind w:left="409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87"/>
        </w:tabs>
        <w:ind w:left="4787" w:hanging="403"/>
      </w:pPr>
      <w:rPr>
        <w:color w:val="000000"/>
        <w:spacing w:val="2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530"/>
        </w:tabs>
        <w:ind w:left="553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50"/>
        </w:tabs>
        <w:ind w:left="6250" w:hanging="490"/>
      </w:pPr>
      <w:rPr>
        <w:color w:val="000000"/>
        <w:spacing w:val="2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47"/>
        </w:tabs>
        <w:ind w:left="6947" w:hanging="403"/>
      </w:pPr>
      <w:rPr>
        <w:color w:val="000000"/>
        <w:spacing w:val="2"/>
        <w:position w:val="0"/>
        <w:sz w:val="28"/>
        <w:szCs w:val="28"/>
        <w:lang w:val="ru-RU"/>
      </w:rPr>
    </w:lvl>
  </w:abstractNum>
  <w:abstractNum w:abstractNumId="12">
    <w:nsid w:val="60C64469"/>
    <w:multiLevelType w:val="multilevel"/>
    <w:tmpl w:val="88FE18B6"/>
    <w:styleLink w:val="List1"/>
    <w:lvl w:ilvl="0">
      <w:start w:val="4"/>
      <w:numFmt w:val="decimal"/>
      <w:lvlText w:val="%1."/>
      <w:lvlJc w:val="left"/>
      <w:pPr>
        <w:tabs>
          <w:tab w:val="num" w:pos="901"/>
        </w:tabs>
        <w:ind w:left="901" w:hanging="334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</w:abstractNum>
  <w:abstractNum w:abstractNumId="13">
    <w:nsid w:val="62104695"/>
    <w:multiLevelType w:val="multilevel"/>
    <w:tmpl w:val="CB00735E"/>
    <w:styleLink w:val="List0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34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b/>
        <w:bCs/>
        <w:color w:val="000000"/>
        <w:position w:val="0"/>
        <w:sz w:val="28"/>
        <w:szCs w:val="28"/>
        <w:u w:color="000000"/>
        <w:shd w:val="clear" w:color="auto" w:fill="FFFFFF"/>
        <w:rtl w:val="0"/>
        <w:lang w:val="ru-RU"/>
      </w:rPr>
    </w:lvl>
  </w:abstractNum>
  <w:abstractNum w:abstractNumId="14">
    <w:nsid w:val="69995C4E"/>
    <w:multiLevelType w:val="multilevel"/>
    <w:tmpl w:val="EB20B6E8"/>
    <w:lvl w:ilvl="0">
      <w:start w:val="7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Arial Unicode MS" w:hint="default"/>
      </w:rPr>
    </w:lvl>
  </w:abstractNum>
  <w:abstractNum w:abstractNumId="15">
    <w:nsid w:val="7F326652"/>
    <w:multiLevelType w:val="multilevel"/>
    <w:tmpl w:val="5B5C4E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617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396"/>
        </w:tabs>
        <w:ind w:left="2396" w:hanging="980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3594"/>
        </w:tabs>
        <w:ind w:left="3594" w:hanging="1470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4302" w:hanging="1470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5500"/>
        </w:tabs>
        <w:ind w:left="5500" w:hanging="1960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6698"/>
        </w:tabs>
        <w:ind w:left="6698" w:hanging="2450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7406"/>
        </w:tabs>
        <w:ind w:left="7406" w:hanging="2450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8604"/>
        </w:tabs>
        <w:ind w:left="8604" w:hanging="2940"/>
      </w:pPr>
      <w:rPr>
        <w:position w:val="0"/>
        <w:sz w:val="28"/>
        <w:szCs w:val="28"/>
        <w:lang w:val="ru-RU"/>
      </w:rPr>
    </w:lvl>
  </w:abstractNum>
  <w:num w:numId="1">
    <w:abstractNumId w:val="2"/>
  </w:num>
  <w:num w:numId="2">
    <w:abstractNumId w:val="6"/>
  </w:num>
  <w:num w:numId="3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901"/>
          </w:tabs>
          <w:ind w:left="901" w:hanging="334"/>
        </w:pPr>
        <w:rPr>
          <w:b/>
          <w:bCs/>
          <w:color w:val="000000"/>
          <w:position w:val="0"/>
          <w:sz w:val="28"/>
          <w:szCs w:val="28"/>
          <w:u w:color="000000"/>
          <w:shd w:val="clear" w:color="auto" w:fill="FFFFFF"/>
          <w:rtl w:val="0"/>
          <w:lang w:val="ru-RU"/>
        </w:rPr>
      </w:lvl>
    </w:lvlOverride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4AD"/>
    <w:rsid w:val="0004053B"/>
    <w:rsid w:val="00134CD5"/>
    <w:rsid w:val="006F64AD"/>
    <w:rsid w:val="00CF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4AD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64AD"/>
    <w:rPr>
      <w:u w:val="single"/>
    </w:rPr>
  </w:style>
  <w:style w:type="table" w:customStyle="1" w:styleId="TableNormal">
    <w:name w:val="Table Normal"/>
    <w:rsid w:val="006F64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F64A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91">
    <w:name w:val="Основной текст (9)1"/>
    <w:rsid w:val="006F64AD"/>
    <w:pPr>
      <w:widowControl w:val="0"/>
      <w:shd w:val="clear" w:color="auto" w:fill="FFFFFF"/>
      <w:spacing w:before="420" w:line="319" w:lineRule="exact"/>
      <w:jc w:val="center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numbering" w:customStyle="1" w:styleId="List0">
    <w:name w:val="List 0"/>
    <w:basedOn w:val="1"/>
    <w:rsid w:val="006F64AD"/>
    <w:pPr>
      <w:numPr>
        <w:numId w:val="3"/>
      </w:numPr>
    </w:pPr>
  </w:style>
  <w:style w:type="numbering" w:customStyle="1" w:styleId="1">
    <w:name w:val="Импортированный стиль 1"/>
    <w:rsid w:val="006F64AD"/>
  </w:style>
  <w:style w:type="paragraph" w:styleId="a5">
    <w:name w:val="Body Text"/>
    <w:rsid w:val="006F64AD"/>
    <w:pPr>
      <w:widowControl w:val="0"/>
      <w:shd w:val="clear" w:color="auto" w:fill="FFFFFF"/>
      <w:spacing w:before="180" w:line="448" w:lineRule="exact"/>
    </w:pPr>
    <w:rPr>
      <w:rFonts w:hAnsi="Arial Unicode MS" w:cs="Arial Unicode MS"/>
      <w:color w:val="000000"/>
      <w:sz w:val="26"/>
      <w:szCs w:val="26"/>
      <w:u w:color="000000"/>
    </w:rPr>
  </w:style>
  <w:style w:type="numbering" w:customStyle="1" w:styleId="List1">
    <w:name w:val="List 1"/>
    <w:basedOn w:val="2"/>
    <w:rsid w:val="006F64AD"/>
    <w:pPr>
      <w:numPr>
        <w:numId w:val="6"/>
      </w:numPr>
    </w:pPr>
  </w:style>
  <w:style w:type="numbering" w:customStyle="1" w:styleId="2">
    <w:name w:val="Импортированный стиль 2"/>
    <w:rsid w:val="006F64AD"/>
  </w:style>
  <w:style w:type="paragraph" w:styleId="a6">
    <w:name w:val="List Paragraph"/>
    <w:rsid w:val="006F64A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21">
    <w:name w:val="Список 21"/>
    <w:basedOn w:val="2"/>
    <w:rsid w:val="006F64AD"/>
    <w:pPr>
      <w:numPr>
        <w:numId w:val="8"/>
      </w:numPr>
    </w:pPr>
  </w:style>
  <w:style w:type="numbering" w:customStyle="1" w:styleId="31">
    <w:name w:val="Список 31"/>
    <w:basedOn w:val="3"/>
    <w:rsid w:val="006F64AD"/>
    <w:pPr>
      <w:numPr>
        <w:numId w:val="11"/>
      </w:numPr>
    </w:pPr>
  </w:style>
  <w:style w:type="numbering" w:customStyle="1" w:styleId="3">
    <w:name w:val="Импортированный стиль 3"/>
    <w:rsid w:val="006F64AD"/>
  </w:style>
  <w:style w:type="paragraph" w:styleId="20">
    <w:name w:val="Body Text 2"/>
    <w:rsid w:val="006F64AD"/>
    <w:pPr>
      <w:widowControl w:val="0"/>
      <w:spacing w:after="120" w:line="480" w:lineRule="auto"/>
    </w:pPr>
    <w:rPr>
      <w:rFonts w:ascii="Courier New" w:hAnsi="Arial Unicode MS" w:cs="Arial Unicode MS"/>
      <w:color w:val="000000"/>
      <w:sz w:val="24"/>
      <w:szCs w:val="24"/>
      <w:u w:color="000000"/>
    </w:rPr>
  </w:style>
  <w:style w:type="numbering" w:customStyle="1" w:styleId="41">
    <w:name w:val="Список 41"/>
    <w:basedOn w:val="4"/>
    <w:rsid w:val="006F64AD"/>
    <w:pPr>
      <w:numPr>
        <w:numId w:val="14"/>
      </w:numPr>
    </w:pPr>
  </w:style>
  <w:style w:type="numbering" w:customStyle="1" w:styleId="4">
    <w:name w:val="Импортированный стиль 4"/>
    <w:rsid w:val="006F64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muzadm</cp:lastModifiedBy>
  <cp:revision>2</cp:revision>
  <dcterms:created xsi:type="dcterms:W3CDTF">2018-02-20T10:25:00Z</dcterms:created>
  <dcterms:modified xsi:type="dcterms:W3CDTF">2018-02-20T10:54:00Z</dcterms:modified>
</cp:coreProperties>
</file>